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43487"/>
    <w:bookmarkStart w:id="1" w:name="_Toc13964"/>
    <w:bookmarkStart w:id="2" w:name="_Toc415043548"/>
    <w:bookmarkStart w:id="3" w:name="_Toc385602845"/>
    <w:bookmarkStart w:id="4" w:name="_Toc65687976"/>
    <w:bookmarkStart w:id="5" w:name="_Toc415043894"/>
    <w:p w:rsidR="00045CBB" w:rsidRPr="008371B7" w:rsidRDefault="00045CBB" w:rsidP="00045CBB">
      <w:pPr>
        <w:jc w:val="left"/>
        <w:textAlignment w:val="center"/>
        <w:rPr>
          <w:rFonts w:ascii="Times New Roman" w:eastAsia="黑体" w:hAnsi="Times New Roman" w:cs="Times New Roman"/>
          <w:kern w:val="0"/>
          <w:szCs w:val="20"/>
        </w:rPr>
      </w:pPr>
      <w:r w:rsidRPr="008371B7">
        <w:rPr>
          <w:rFonts w:ascii="黑体" w:eastAsia="黑体" w:hAnsi="Times New Roman" w:cs="Times New Roman"/>
          <w:noProof/>
          <w:kern w:val="0"/>
          <w:szCs w:val="21"/>
        </w:rPr>
        <mc:AlternateContent>
          <mc:Choice Requires="wps">
            <w:drawing>
              <wp:anchor distT="0" distB="0" distL="114300" distR="114300" simplePos="0" relativeHeight="251662336" behindDoc="0" locked="0" layoutInCell="1" allowOverlap="1">
                <wp:simplePos x="0" y="0"/>
                <wp:positionH relativeFrom="column">
                  <wp:posOffset>3922395</wp:posOffset>
                </wp:positionH>
                <wp:positionV relativeFrom="paragraph">
                  <wp:posOffset>198120</wp:posOffset>
                </wp:positionV>
                <wp:extent cx="2011045" cy="891540"/>
                <wp:effectExtent l="0" t="0" r="8255" b="381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045" cy="891540"/>
                        </a:xfrm>
                        <a:prstGeom prst="rect">
                          <a:avLst/>
                        </a:prstGeom>
                        <a:solidFill>
                          <a:srgbClr val="FFFFFF"/>
                        </a:solidFill>
                        <a:ln>
                          <a:noFill/>
                        </a:ln>
                      </wps:spPr>
                      <wps:txbx>
                        <w:txbxContent>
                          <w:p w:rsidR="004F13D0" w:rsidRDefault="004F13D0" w:rsidP="00045CBB">
                            <w:pPr>
                              <w:pStyle w:val="afff5"/>
                              <w:rPr>
                                <w:spacing w:val="-20"/>
                                <w:w w:val="90"/>
                              </w:rPr>
                            </w:pPr>
                            <w:r>
                              <w:rPr>
                                <w:rFonts w:hint="eastAsia"/>
                                <w:spacing w:val="-20"/>
                                <w:w w:val="90"/>
                              </w:rPr>
                              <w:t>CBMF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2" o:spid="_x0000_s1026" type="#_x0000_t202" style="position:absolute;margin-left:308.85pt;margin-top:15.6pt;width:158.35pt;height:7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" stroked="f">
                <v:textbox>
                  <w:txbxContent>
                    <w:p w:rsidR="004F13D0" w:rsidRDefault="004F13D0" w:rsidP="00045CBB">
                      <w:pPr>
                        <w:pStyle w:val="afff5"/>
                        <w:rPr>
                          <w:spacing w:val="-20"/>
                          <w:w w:val="90"/>
                        </w:rPr>
                      </w:pPr>
                      <w:r>
                        <w:rPr>
                          <w:rFonts w:hint="eastAsia"/>
                          <w:spacing w:val="-20"/>
                          <w:w w:val="90"/>
                        </w:rPr>
                        <w:t>CBMF</w:t>
                      </w:r>
                    </w:p>
                  </w:txbxContent>
                </v:textbox>
              </v:shape>
            </w:pict>
          </mc:Fallback>
        </mc:AlternateContent>
      </w:r>
      <w:r w:rsidRPr="008371B7">
        <w:rPr>
          <w:rFonts w:ascii="黑体" w:eastAsia="黑体" w:hAnsi="Times New Roman" w:cs="Times New Roman"/>
          <w:noProof/>
          <w:kern w:val="0"/>
          <w:szCs w:val="21"/>
        </w:rPr>
        <mc:AlternateContent>
          <mc:Choice Requires="wps">
            <w:drawing>
              <wp:anchor distT="0" distB="0" distL="114300" distR="114300" simplePos="0" relativeHeight="251664384" behindDoc="0" locked="1" layoutInCell="1" allowOverlap="1">
                <wp:simplePos x="0" y="0"/>
                <wp:positionH relativeFrom="margin">
                  <wp:posOffset>-41275</wp:posOffset>
                </wp:positionH>
                <wp:positionV relativeFrom="margin">
                  <wp:posOffset>9022715</wp:posOffset>
                </wp:positionV>
                <wp:extent cx="5977890" cy="641350"/>
                <wp:effectExtent l="0" t="0" r="3810" b="635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641350"/>
                        </a:xfrm>
                        <a:prstGeom prst="rect">
                          <a:avLst/>
                        </a:prstGeom>
                        <a:solidFill>
                          <a:srgbClr val="FFFFFF"/>
                        </a:solidFill>
                        <a:ln>
                          <a:noFill/>
                        </a:ln>
                      </wps:spPr>
                      <wps:txbx>
                        <w:txbxContent>
                          <w:p w:rsidR="004F13D0" w:rsidRPr="009833C8" w:rsidRDefault="004F13D0" w:rsidP="009833C8">
                            <w:pPr>
                              <w:pStyle w:val="aff7"/>
                              <w:ind w:firstLineChars="400" w:firstLine="2095"/>
                              <w:jc w:val="both"/>
                              <w:rPr>
                                <w:sz w:val="36"/>
                                <w:szCs w:val="36"/>
                              </w:rPr>
                            </w:pPr>
                            <w:r>
                              <w:rPr>
                                <w:rFonts w:hint="eastAsia"/>
                                <w:sz w:val="36"/>
                                <w:szCs w:val="36"/>
                              </w:rPr>
                              <w:t>中国建筑材料联合会</w:t>
                            </w:r>
                            <w:r w:rsidR="009833C8">
                              <w:rPr>
                                <w:rFonts w:hint="eastAsia"/>
                                <w:sz w:val="36"/>
                                <w:szCs w:val="36"/>
                              </w:rPr>
                              <w:t xml:space="preserve"> </w:t>
                            </w:r>
                            <w:r w:rsidR="009833C8">
                              <w:rPr>
                                <w:sz w:val="36"/>
                                <w:szCs w:val="36"/>
                              </w:rPr>
                              <w:t xml:space="preserve"> </w:t>
                            </w:r>
                            <w:r>
                              <w:rPr>
                                <w:rStyle w:val="afd"/>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1" o:spid="_x0000_s1027" type="#_x0000_t202" style="position:absolute;margin-left:-3.25pt;margin-top:710.45pt;width:470.7pt;height:5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" stroked="f">
                <v:textbox inset="0,0,0,0">
                  <w:txbxContent>
                    <w:p w:rsidR="004F13D0" w:rsidRPr="009833C8" w:rsidRDefault="004F13D0" w:rsidP="009833C8">
                      <w:pPr>
                        <w:pStyle w:val="aff7"/>
                        <w:ind w:firstLineChars="400" w:firstLine="2095"/>
                        <w:jc w:val="both"/>
                        <w:rPr>
                          <w:sz w:val="36"/>
                          <w:szCs w:val="36"/>
                        </w:rPr>
                      </w:pPr>
                      <w:r>
                        <w:rPr>
                          <w:rFonts w:hint="eastAsia"/>
                          <w:sz w:val="36"/>
                          <w:szCs w:val="36"/>
                        </w:rPr>
                        <w:t>中国建筑材料联合会</w:t>
                      </w:r>
                      <w:r w:rsidR="009833C8">
                        <w:rPr>
                          <w:rFonts w:hint="eastAsia"/>
                          <w:sz w:val="36"/>
                          <w:szCs w:val="36"/>
                        </w:rPr>
                        <w:t xml:space="preserve"> </w:t>
                      </w:r>
                      <w:r w:rsidR="009833C8">
                        <w:rPr>
                          <w:sz w:val="36"/>
                          <w:szCs w:val="36"/>
                        </w:rPr>
                        <w:t xml:space="preserve"> </w:t>
                      </w:r>
                      <w:r>
                        <w:rPr>
                          <w:rStyle w:val="afd"/>
                          <w:rFonts w:hint="eastAsia"/>
                        </w:rPr>
                        <w:t>发布</w:t>
                      </w:r>
                    </w:p>
                  </w:txbxContent>
                </v:textbox>
                <w10:wrap anchorx="margin" anchory="margin"/>
                <w10:anchorlock/>
              </v:shape>
            </w:pict>
          </mc:Fallback>
        </mc:AlternateContent>
      </w:r>
      <w:r w:rsidRPr="008371B7">
        <w:rPr>
          <w:rFonts w:ascii="Times New Roman" w:eastAsia="黑体" w:hAnsi="Times New Roman" w:cs="Times New Roman"/>
          <w:kern w:val="0"/>
          <w:szCs w:val="20"/>
        </w:rPr>
        <w:t xml:space="preserve">ICS </w:t>
      </w:r>
      <w:r w:rsidR="004F13D0" w:rsidRPr="008371B7">
        <w:rPr>
          <w:rFonts w:ascii="Times New Roman"/>
          <w:bCs/>
          <w:lang w:bidi="ar"/>
        </w:rPr>
        <w:t>23.100.60</w:t>
      </w:r>
    </w:p>
    <w:p w:rsidR="00045CBB" w:rsidRPr="008371B7" w:rsidRDefault="00045CBB" w:rsidP="00045CBB">
      <w:pPr>
        <w:jc w:val="left"/>
        <w:textAlignment w:val="center"/>
        <w:rPr>
          <w:rFonts w:ascii="Times New Roman" w:eastAsia="黑体" w:hAnsi="Times New Roman" w:cs="Times New Roman"/>
          <w:kern w:val="0"/>
          <w:szCs w:val="20"/>
        </w:rPr>
      </w:pPr>
      <w:r w:rsidRPr="008371B7">
        <w:rPr>
          <w:rFonts w:ascii="Times New Roman" w:eastAsia="黑体" w:hAnsi="Times New Roman" w:cs="Times New Roman" w:hint="eastAsia"/>
          <w:kern w:val="0"/>
          <w:szCs w:val="20"/>
        </w:rPr>
        <w:t>CCS Q</w:t>
      </w:r>
      <w:r w:rsidR="00F13148">
        <w:rPr>
          <w:rFonts w:ascii="Times New Roman" w:eastAsia="黑体" w:hAnsi="Times New Roman" w:cs="Times New Roman"/>
          <w:kern w:val="0"/>
          <w:szCs w:val="20"/>
        </w:rPr>
        <w:t xml:space="preserve"> </w:t>
      </w:r>
      <w:r w:rsidR="004F13D0" w:rsidRPr="008371B7">
        <w:rPr>
          <w:rFonts w:ascii="Times New Roman" w:eastAsia="黑体" w:hAnsi="Times New Roman" w:cs="Times New Roman"/>
          <w:kern w:val="0"/>
          <w:szCs w:val="20"/>
        </w:rPr>
        <w:t>69</w:t>
      </w:r>
    </w:p>
    <w:p w:rsidR="00045CBB" w:rsidRPr="008371B7" w:rsidRDefault="00045CBB" w:rsidP="00045CBB">
      <w:pPr>
        <w:rPr>
          <w:rFonts w:ascii="Calibri" w:eastAsia="宋体" w:hAnsi="Calibri" w:cs="Times New Roman"/>
          <w:sz w:val="18"/>
          <w:szCs w:val="18"/>
        </w:rPr>
      </w:pPr>
    </w:p>
    <w:p w:rsidR="00045CBB" w:rsidRPr="008371B7" w:rsidRDefault="00045CBB" w:rsidP="00045CBB">
      <w:pPr>
        <w:rPr>
          <w:rFonts w:ascii="Calibri" w:eastAsia="宋体" w:hAnsi="Calibri" w:cs="Times New Roman"/>
          <w:sz w:val="18"/>
          <w:szCs w:val="18"/>
        </w:rPr>
      </w:pPr>
    </w:p>
    <w:p w:rsidR="00045CBB" w:rsidRPr="008371B7" w:rsidRDefault="00045CBB" w:rsidP="00045CBB">
      <w:pPr>
        <w:rPr>
          <w:rFonts w:ascii="Calibri" w:eastAsia="宋体" w:hAnsi="Calibri" w:cs="Times New Roman"/>
          <w:sz w:val="18"/>
          <w:szCs w:val="18"/>
        </w:rPr>
      </w:pPr>
    </w:p>
    <w:p w:rsidR="00045CBB" w:rsidRPr="008371B7" w:rsidRDefault="00045CBB" w:rsidP="00045CBB">
      <w:pPr>
        <w:jc w:val="distribute"/>
        <w:rPr>
          <w:rFonts w:ascii="黑体" w:eastAsia="黑体" w:hAnsi="黑体" w:cs="Times New Roman"/>
          <w:sz w:val="52"/>
          <w:szCs w:val="52"/>
        </w:rPr>
      </w:pPr>
      <w:r w:rsidRPr="008371B7">
        <w:rPr>
          <w:rFonts w:ascii="黑体" w:eastAsia="黑体" w:hAnsi="黑体" w:cs="Times New Roman" w:hint="eastAsia"/>
          <w:sz w:val="52"/>
          <w:szCs w:val="52"/>
        </w:rPr>
        <w:t>中国建筑材料协会标准</w:t>
      </w:r>
    </w:p>
    <w:p w:rsidR="00045CBB" w:rsidRPr="008371B7" w:rsidRDefault="00045CBB" w:rsidP="00045CBB">
      <w:pPr>
        <w:widowControl/>
        <w:tabs>
          <w:tab w:val="center" w:pos="4201"/>
          <w:tab w:val="right" w:leader="dot" w:pos="9298"/>
        </w:tabs>
        <w:autoSpaceDE w:val="0"/>
        <w:autoSpaceDN w:val="0"/>
        <w:snapToGrid w:val="0"/>
        <w:spacing w:line="360" w:lineRule="auto"/>
        <w:jc w:val="right"/>
        <w:rPr>
          <w:rFonts w:ascii="Times New Roman" w:eastAsia="宋体" w:hAnsi="Times New Roman" w:cs="Times New Roman"/>
          <w:kern w:val="0"/>
          <w:sz w:val="28"/>
          <w:szCs w:val="20"/>
        </w:rPr>
      </w:pPr>
    </w:p>
    <w:p w:rsidR="00F64C14" w:rsidRPr="008371B7" w:rsidRDefault="00F64C14" w:rsidP="00F64C14">
      <w:pPr>
        <w:widowControl/>
        <w:tabs>
          <w:tab w:val="center" w:pos="4201"/>
          <w:tab w:val="right" w:leader="dot" w:pos="9298"/>
        </w:tabs>
        <w:autoSpaceDE w:val="0"/>
        <w:autoSpaceDN w:val="0"/>
        <w:ind w:rightChars="200" w:right="420"/>
        <w:jc w:val="right"/>
        <w:rPr>
          <w:rFonts w:ascii="黑体" w:eastAsia="黑体" w:hAnsi="黑体" w:cs="黑体"/>
          <w:kern w:val="0"/>
          <w:sz w:val="28"/>
          <w:szCs w:val="20"/>
        </w:rPr>
      </w:pPr>
      <w:r w:rsidRPr="008371B7">
        <w:rPr>
          <w:rFonts w:ascii="Times New Roman" w:eastAsia="宋体" w:hAnsi="Times New Roman" w:cs="Times New Roman"/>
          <w:kern w:val="0"/>
          <w:sz w:val="28"/>
          <w:szCs w:val="20"/>
        </w:rPr>
        <w:t xml:space="preserve">T/CBMF </w:t>
      </w:r>
      <w:r w:rsidRPr="008371B7">
        <w:rPr>
          <w:rFonts w:ascii="黑体" w:eastAsia="黑体" w:hAnsi="黑体" w:cs="黑体"/>
          <w:kern w:val="0"/>
          <w:sz w:val="28"/>
          <w:szCs w:val="20"/>
        </w:rPr>
        <w:t>XXXX-XXXX</w:t>
      </w:r>
    </w:p>
    <w:p w:rsidR="004F13D0" w:rsidRPr="008371B7" w:rsidRDefault="004F13D0" w:rsidP="009833C8">
      <w:pPr>
        <w:widowControl/>
        <w:tabs>
          <w:tab w:val="center" w:pos="4201"/>
          <w:tab w:val="right" w:leader="dot" w:pos="9298"/>
        </w:tabs>
        <w:autoSpaceDE w:val="0"/>
        <w:autoSpaceDN w:val="0"/>
        <w:ind w:rightChars="200" w:right="420"/>
        <w:jc w:val="right"/>
        <w:rPr>
          <w:rFonts w:ascii="Times New Roman" w:eastAsia="宋体" w:hAnsi="Times New Roman" w:cs="Times New Roman"/>
          <w:kern w:val="0"/>
          <w:sz w:val="28"/>
          <w:szCs w:val="20"/>
        </w:rPr>
      </w:pPr>
    </w:p>
    <w:p w:rsidR="00045CBB" w:rsidRPr="008371B7" w:rsidRDefault="00045CBB" w:rsidP="00045CBB">
      <w:pPr>
        <w:widowControl/>
        <w:tabs>
          <w:tab w:val="center" w:pos="4201"/>
          <w:tab w:val="right" w:leader="dot" w:pos="9298"/>
        </w:tabs>
        <w:autoSpaceDE w:val="0"/>
        <w:autoSpaceDN w:val="0"/>
        <w:ind w:rightChars="200" w:right="420"/>
        <w:jc w:val="right"/>
        <w:rPr>
          <w:rFonts w:ascii="Times New Roman" w:eastAsia="黑体" w:hAnsi="Times New Roman" w:cs="Times New Roman"/>
          <w:b/>
          <w:kern w:val="0"/>
          <w:sz w:val="24"/>
          <w:szCs w:val="24"/>
        </w:rPr>
      </w:pPr>
      <w:r w:rsidRPr="008371B7">
        <w:rPr>
          <w:rFonts w:ascii="宋体" w:eastAsia="宋体" w:hAnsi="Times New Roman" w:cs="Times New Roman"/>
          <w:noProof/>
          <w:kern w:val="0"/>
          <w:sz w:val="20"/>
          <w:szCs w:val="20"/>
        </w:rPr>
        <mc:AlternateContent>
          <mc:Choice Requires="wps">
            <w:drawing>
              <wp:anchor distT="4294967295" distB="4294967295" distL="114300" distR="114300" simplePos="0" relativeHeight="251663360" behindDoc="0" locked="0" layoutInCell="1" allowOverlap="1">
                <wp:simplePos x="0" y="0"/>
                <wp:positionH relativeFrom="column">
                  <wp:posOffset>-103505</wp:posOffset>
                </wp:positionH>
                <wp:positionV relativeFrom="paragraph">
                  <wp:posOffset>47624</wp:posOffset>
                </wp:positionV>
                <wp:extent cx="6121400" cy="0"/>
                <wp:effectExtent l="0" t="0" r="31750" b="1905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4447C243" id="直接连接符 10"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5pt,3.75pt" to="47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" strokecolor="#080000" strokeweight="1pt"/>
            </w:pict>
          </mc:Fallback>
        </mc:AlternateContent>
      </w:r>
    </w:p>
    <w:p w:rsidR="00045CBB" w:rsidRPr="008371B7" w:rsidRDefault="00045CBB" w:rsidP="00045CBB">
      <w:pPr>
        <w:widowControl/>
        <w:tabs>
          <w:tab w:val="center" w:pos="4201"/>
          <w:tab w:val="right" w:leader="dot" w:pos="9298"/>
        </w:tabs>
        <w:autoSpaceDE w:val="0"/>
        <w:autoSpaceDN w:val="0"/>
        <w:jc w:val="center"/>
        <w:rPr>
          <w:rFonts w:ascii="Times New Roman" w:eastAsia="黑体" w:hAnsi="Times New Roman" w:cs="Times New Roman"/>
          <w:kern w:val="0"/>
          <w:sz w:val="44"/>
          <w:szCs w:val="44"/>
        </w:rPr>
      </w:pPr>
    </w:p>
    <w:p w:rsidR="00045CBB" w:rsidRPr="008371B7" w:rsidRDefault="00045CBB" w:rsidP="00045CBB">
      <w:pPr>
        <w:widowControl/>
        <w:tabs>
          <w:tab w:val="center" w:pos="4201"/>
          <w:tab w:val="right" w:leader="dot" w:pos="9298"/>
        </w:tabs>
        <w:autoSpaceDE w:val="0"/>
        <w:autoSpaceDN w:val="0"/>
        <w:jc w:val="center"/>
        <w:rPr>
          <w:rFonts w:ascii="Times New Roman" w:eastAsia="黑体" w:hAnsi="Times New Roman" w:cs="Times New Roman"/>
          <w:kern w:val="0"/>
          <w:sz w:val="44"/>
          <w:szCs w:val="44"/>
        </w:rPr>
      </w:pPr>
    </w:p>
    <w:p w:rsidR="00045CBB" w:rsidRPr="008371B7" w:rsidRDefault="00045CBB" w:rsidP="00045CBB">
      <w:pPr>
        <w:spacing w:line="680" w:lineRule="exact"/>
        <w:jc w:val="center"/>
        <w:textAlignment w:val="center"/>
        <w:rPr>
          <w:rFonts w:ascii="黑体" w:eastAsia="黑体" w:hAnsi="Times New Roman" w:cs="Times New Roman"/>
          <w:spacing w:val="40"/>
          <w:kern w:val="0"/>
          <w:sz w:val="44"/>
          <w:szCs w:val="44"/>
        </w:rPr>
      </w:pPr>
      <w:bookmarkStart w:id="6" w:name="_Hlk65594312"/>
      <w:r w:rsidRPr="008371B7">
        <w:rPr>
          <w:rFonts w:ascii="黑体" w:eastAsia="黑体" w:hAnsi="Times New Roman" w:cs="Times New Roman" w:hint="eastAsia"/>
          <w:spacing w:val="40"/>
          <w:kern w:val="0"/>
          <w:sz w:val="44"/>
          <w:szCs w:val="44"/>
        </w:rPr>
        <w:t xml:space="preserve">质量分级及“领跑者”评价要求 </w:t>
      </w:r>
    </w:p>
    <w:bookmarkEnd w:id="6"/>
    <w:p w:rsidR="00045CBB" w:rsidRPr="008371B7" w:rsidRDefault="004F13D0" w:rsidP="00045CBB">
      <w:pPr>
        <w:spacing w:line="680" w:lineRule="exact"/>
        <w:jc w:val="center"/>
        <w:textAlignment w:val="center"/>
        <w:rPr>
          <w:rFonts w:ascii="黑体" w:eastAsia="黑体" w:hAnsi="Times New Roman" w:cs="Times New Roman"/>
          <w:spacing w:val="40"/>
          <w:kern w:val="0"/>
          <w:sz w:val="44"/>
          <w:szCs w:val="44"/>
        </w:rPr>
      </w:pPr>
      <w:r w:rsidRPr="008371B7">
        <w:rPr>
          <w:rFonts w:ascii="黑体" w:eastAsia="黑体" w:hAnsi="Times New Roman" w:cs="Times New Roman" w:hint="eastAsia"/>
          <w:spacing w:val="40"/>
          <w:kern w:val="0"/>
          <w:sz w:val="44"/>
          <w:szCs w:val="44"/>
        </w:rPr>
        <w:t>建筑装饰用铝单板</w:t>
      </w:r>
    </w:p>
    <w:p w:rsidR="00045CBB" w:rsidRPr="008371B7" w:rsidRDefault="00045CBB" w:rsidP="00045CBB">
      <w:pPr>
        <w:widowControl/>
        <w:tabs>
          <w:tab w:val="center" w:pos="4201"/>
          <w:tab w:val="right" w:leader="dot" w:pos="9298"/>
        </w:tabs>
        <w:autoSpaceDE w:val="0"/>
        <w:autoSpaceDN w:val="0"/>
        <w:jc w:val="center"/>
        <w:rPr>
          <w:rFonts w:ascii="Times New Roman" w:eastAsia="黑体" w:hAnsi="Times New Roman" w:cs="Times New Roman"/>
          <w:kern w:val="0"/>
          <w:sz w:val="28"/>
          <w:szCs w:val="28"/>
        </w:rPr>
      </w:pPr>
      <w:r w:rsidRPr="008371B7">
        <w:rPr>
          <w:rFonts w:ascii="Times New Roman" w:eastAsia="黑体" w:hAnsi="Times New Roman" w:cs="Times New Roman" w:hint="eastAsia"/>
          <w:kern w:val="0"/>
          <w:sz w:val="28"/>
          <w:szCs w:val="28"/>
        </w:rPr>
        <w:t xml:space="preserve">Assessment requirements for quality grading and forerunner </w:t>
      </w:r>
      <w:r w:rsidRPr="008371B7">
        <w:rPr>
          <w:rFonts w:ascii="Times New Roman" w:eastAsia="黑体" w:hAnsi="Times New Roman" w:cs="Times New Roman" w:hint="eastAsia"/>
          <w:kern w:val="0"/>
          <w:sz w:val="28"/>
          <w:szCs w:val="28"/>
        </w:rPr>
        <w:t>—</w:t>
      </w:r>
      <w:r w:rsidRPr="008371B7">
        <w:rPr>
          <w:rFonts w:ascii="Times New Roman" w:eastAsia="黑体" w:hAnsi="Times New Roman" w:cs="Times New Roman" w:hint="eastAsia"/>
          <w:kern w:val="0"/>
          <w:sz w:val="28"/>
          <w:szCs w:val="28"/>
        </w:rPr>
        <w:t xml:space="preserve"> </w:t>
      </w:r>
      <w:proofErr w:type="spellStart"/>
      <w:r w:rsidR="004F13D0" w:rsidRPr="008371B7">
        <w:rPr>
          <w:rFonts w:ascii="Times New Roman" w:eastAsia="黑体" w:hAnsi="Times New Roman" w:cs="Times New Roman"/>
          <w:kern w:val="0"/>
          <w:sz w:val="28"/>
          <w:szCs w:val="28"/>
        </w:rPr>
        <w:t>Aluminium</w:t>
      </w:r>
      <w:proofErr w:type="spellEnd"/>
      <w:r w:rsidR="004F13D0" w:rsidRPr="008371B7">
        <w:rPr>
          <w:rFonts w:ascii="Times New Roman" w:eastAsia="黑体" w:hAnsi="Times New Roman" w:cs="Times New Roman"/>
          <w:kern w:val="0"/>
          <w:sz w:val="28"/>
          <w:szCs w:val="28"/>
        </w:rPr>
        <w:t xml:space="preserve"> panels for building decoration</w:t>
      </w:r>
    </w:p>
    <w:p w:rsidR="00045CBB" w:rsidRPr="008371B7" w:rsidRDefault="00045CBB" w:rsidP="00045CBB">
      <w:pPr>
        <w:widowControl/>
        <w:tabs>
          <w:tab w:val="center" w:pos="4201"/>
          <w:tab w:val="right" w:leader="dot" w:pos="9298"/>
        </w:tabs>
        <w:autoSpaceDE w:val="0"/>
        <w:autoSpaceDN w:val="0"/>
        <w:rPr>
          <w:rFonts w:ascii="Times New Roman" w:eastAsia="黑体" w:hAnsi="Times New Roman" w:cs="Times New Roman"/>
          <w:kern w:val="0"/>
          <w:sz w:val="36"/>
          <w:szCs w:val="20"/>
        </w:rPr>
      </w:pP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8371B7" w:rsidRDefault="00045CBB" w:rsidP="00045CBB">
      <w:pPr>
        <w:widowControl/>
        <w:tabs>
          <w:tab w:val="center" w:pos="4201"/>
          <w:tab w:val="right" w:leader="dot" w:pos="9298"/>
        </w:tabs>
        <w:autoSpaceDE w:val="0"/>
        <w:autoSpaceDN w:val="0"/>
        <w:jc w:val="center"/>
        <w:rPr>
          <w:rFonts w:ascii="Times New Roman" w:eastAsia="宋体" w:hAnsi="Times New Roman" w:cs="Times New Roman"/>
          <w:b/>
          <w:bCs/>
          <w:kern w:val="0"/>
          <w:sz w:val="40"/>
          <w:szCs w:val="40"/>
        </w:rPr>
      </w:pP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8371B7" w:rsidRDefault="00045CBB" w:rsidP="00045CBB">
      <w:pPr>
        <w:spacing w:before="440" w:line="400" w:lineRule="exact"/>
        <w:jc w:val="center"/>
        <w:textAlignment w:val="center"/>
        <w:rPr>
          <w:rFonts w:ascii="宋体" w:eastAsia="宋体" w:hAnsi="Times New Roman" w:cs="Times New Roman"/>
          <w:kern w:val="0"/>
          <w:sz w:val="28"/>
          <w:szCs w:val="28"/>
        </w:rPr>
      </w:pP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r w:rsidRPr="008371B7">
        <w:rPr>
          <w:rFonts w:ascii="宋体" w:eastAsia="宋体" w:hAnsi="Times New Roman" w:cs="Times New Roman"/>
          <w:noProof/>
          <w:kern w:val="0"/>
          <w:sz w:val="20"/>
          <w:szCs w:val="20"/>
        </w:rPr>
        <mc:AlternateContent>
          <mc:Choice Requires="wps">
            <w:drawing>
              <wp:anchor distT="0" distB="0" distL="114300" distR="114300" simplePos="0" relativeHeight="251666432" behindDoc="0" locked="1" layoutInCell="1" allowOverlap="1">
                <wp:simplePos x="0" y="0"/>
                <wp:positionH relativeFrom="margin">
                  <wp:posOffset>4253865</wp:posOffset>
                </wp:positionH>
                <wp:positionV relativeFrom="margin">
                  <wp:posOffset>8627745</wp:posOffset>
                </wp:positionV>
                <wp:extent cx="1876425" cy="312420"/>
                <wp:effectExtent l="0" t="0" r="9525"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312420"/>
                        </a:xfrm>
                        <a:prstGeom prst="rect">
                          <a:avLst/>
                        </a:prstGeom>
                        <a:solidFill>
                          <a:srgbClr val="FFFFFF"/>
                        </a:solidFill>
                        <a:ln>
                          <a:noFill/>
                        </a:ln>
                      </wps:spPr>
                      <wps:txbx>
                        <w:txbxContent>
                          <w:p w:rsidR="004F13D0" w:rsidRDefault="004F13D0" w:rsidP="00045CBB">
                            <w:pPr>
                              <w:pStyle w:val="afff6"/>
                              <w:ind w:firstLineChars="228" w:firstLine="638"/>
                            </w:pPr>
                            <w:r w:rsidRPr="003B2B7F">
                              <w:rPr>
                                <w:rFonts w:ascii="黑体" w:hAnsi="黑体" w:cs="黑体"/>
                              </w:rPr>
                              <w:t>XXXX</w:t>
                            </w:r>
                            <w:r>
                              <w:rPr>
                                <w:rFonts w:hint="eastAsia"/>
                              </w:rPr>
                              <w:t>-</w:t>
                            </w:r>
                            <w:r w:rsidRPr="003B2B7F">
                              <w:rPr>
                                <w:rFonts w:ascii="黑体" w:hAnsi="黑体" w:cs="黑体"/>
                              </w:rPr>
                              <w:t>XX</w:t>
                            </w:r>
                            <w:r>
                              <w:rPr>
                                <w:rFonts w:hint="eastAsia"/>
                              </w:rPr>
                              <w:t>-</w:t>
                            </w:r>
                            <w:r w:rsidRPr="003B2B7F">
                              <w:rPr>
                                <w:rFonts w:ascii="黑体" w:hAnsi="黑体" w:cs="黑体"/>
                              </w:rPr>
                              <w:t>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 o:spid="_x0000_s1028" type="#_x0000_t202" style="position:absolute;left:0;text-align:left;margin-left:334.95pt;margin-top:679.35pt;width:147.75pt;height:24.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" stroked="f">
                <v:textbox inset="0,0,0,0">
                  <w:txbxContent>
                    <w:p w:rsidR="004F13D0" w:rsidRDefault="004F13D0" w:rsidP="00045CBB">
                      <w:pPr>
                        <w:pStyle w:val="afff6"/>
                        <w:ind w:firstLineChars="228" w:firstLine="638"/>
                      </w:pPr>
                      <w:r w:rsidRPr="003B2B7F">
                        <w:rPr>
                          <w:rFonts w:ascii="黑体" w:hAnsi="黑体" w:cs="黑体"/>
                        </w:rPr>
                        <w:t>XXXX</w:t>
                      </w:r>
                      <w:r>
                        <w:rPr>
                          <w:rFonts w:hint="eastAsia"/>
                        </w:rPr>
                        <w:t>-</w:t>
                      </w:r>
                      <w:r w:rsidRPr="003B2B7F">
                        <w:rPr>
                          <w:rFonts w:ascii="黑体" w:hAnsi="黑体" w:cs="黑体"/>
                        </w:rPr>
                        <w:t>XX</w:t>
                      </w:r>
                      <w:r>
                        <w:rPr>
                          <w:rFonts w:hint="eastAsia"/>
                        </w:rPr>
                        <w:t>-</w:t>
                      </w:r>
                      <w:r w:rsidRPr="003B2B7F">
                        <w:rPr>
                          <w:rFonts w:ascii="黑体" w:hAnsi="黑体" w:cs="黑体"/>
                        </w:rPr>
                        <w:t>XX</w:t>
                      </w:r>
                      <w:r>
                        <w:rPr>
                          <w:rFonts w:hint="eastAsia"/>
                        </w:rPr>
                        <w:t>实施</w:t>
                      </w:r>
                    </w:p>
                  </w:txbxContent>
                </v:textbox>
                <w10:wrap anchorx="margin" anchory="margin"/>
                <w10:anchorlock/>
              </v:shape>
            </w:pict>
          </mc:Fallback>
        </mc:AlternateContent>
      </w: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r w:rsidRPr="008371B7">
        <w:rPr>
          <w:rFonts w:ascii="宋体" w:eastAsia="宋体" w:hAnsi="Times New Roman" w:cs="Times New Roman"/>
          <w:noProof/>
          <w:kern w:val="0"/>
          <w:sz w:val="20"/>
          <w:szCs w:val="20"/>
        </w:rPr>
        <mc:AlternateContent>
          <mc:Choice Requires="wps">
            <w:drawing>
              <wp:anchor distT="0" distB="0" distL="114300" distR="114300" simplePos="0" relativeHeight="251665408" behindDoc="0" locked="1" layoutInCell="1" allowOverlap="1">
                <wp:simplePos x="0" y="0"/>
                <wp:positionH relativeFrom="margin">
                  <wp:posOffset>-26035</wp:posOffset>
                </wp:positionH>
                <wp:positionV relativeFrom="margin">
                  <wp:posOffset>8590915</wp:posOffset>
                </wp:positionV>
                <wp:extent cx="2019300" cy="312420"/>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4F13D0" w:rsidRDefault="004F13D0" w:rsidP="00045CBB">
                            <w:pPr>
                              <w:pStyle w:val="afff6"/>
                            </w:pPr>
                            <w:r w:rsidRPr="003B2B7F">
                              <w:rPr>
                                <w:rFonts w:ascii="黑体" w:hAnsi="黑体" w:cs="黑体"/>
                              </w:rPr>
                              <w:t>XXXX</w:t>
                            </w:r>
                            <w:r>
                              <w:rPr>
                                <w:rFonts w:hint="eastAsia"/>
                              </w:rPr>
                              <w:t>-</w:t>
                            </w:r>
                            <w:r w:rsidRPr="003B2B7F">
                              <w:rPr>
                                <w:rFonts w:ascii="黑体" w:hAnsi="黑体" w:cs="黑体"/>
                              </w:rPr>
                              <w:t>XX</w:t>
                            </w:r>
                            <w:r>
                              <w:rPr>
                                <w:rFonts w:hint="eastAsia"/>
                              </w:rPr>
                              <w:t>-</w:t>
                            </w:r>
                            <w:r w:rsidRPr="003B2B7F">
                              <w:rPr>
                                <w:rFonts w:ascii="黑体" w:hAnsi="黑体" w:cs="黑体"/>
                              </w:rPr>
                              <w:t>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 o:spid="_x0000_s1029" type="#_x0000_t202" style="position:absolute;left:0;text-align:left;margin-left:-2.05pt;margin-top:676.45pt;width:159pt;height:24.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" stroked="f">
                <v:textbox inset="0,0,0,0">
                  <w:txbxContent>
                    <w:p w:rsidR="004F13D0" w:rsidRDefault="004F13D0" w:rsidP="00045CBB">
                      <w:pPr>
                        <w:pStyle w:val="afff6"/>
                      </w:pPr>
                      <w:r w:rsidRPr="003B2B7F">
                        <w:rPr>
                          <w:rFonts w:ascii="黑体" w:hAnsi="黑体" w:cs="黑体"/>
                        </w:rPr>
                        <w:t>XXXX</w:t>
                      </w:r>
                      <w:r>
                        <w:rPr>
                          <w:rFonts w:hint="eastAsia"/>
                        </w:rPr>
                        <w:t>-</w:t>
                      </w:r>
                      <w:r w:rsidRPr="003B2B7F">
                        <w:rPr>
                          <w:rFonts w:ascii="黑体" w:hAnsi="黑体" w:cs="黑体"/>
                        </w:rPr>
                        <w:t>XX</w:t>
                      </w:r>
                      <w:r>
                        <w:rPr>
                          <w:rFonts w:hint="eastAsia"/>
                        </w:rPr>
                        <w:t>-</w:t>
                      </w:r>
                      <w:r w:rsidRPr="003B2B7F">
                        <w:rPr>
                          <w:rFonts w:ascii="黑体" w:hAnsi="黑体" w:cs="黑体"/>
                        </w:rPr>
                        <w:t>XX</w:t>
                      </w:r>
                      <w:r>
                        <w:rPr>
                          <w:rFonts w:hint="eastAsia"/>
                        </w:rPr>
                        <w:t>发布</w:t>
                      </w:r>
                    </w:p>
                  </w:txbxContent>
                </v:textbox>
                <w10:wrap anchorx="margin" anchory="margin"/>
                <w10:anchorlock/>
              </v:shape>
            </w:pict>
          </mc:Fallback>
        </mc:AlternateContent>
      </w: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pPr>
    </w:p>
    <w:p w:rsidR="00045CBB" w:rsidRPr="008371B7" w:rsidRDefault="00045CBB" w:rsidP="00045CBB">
      <w:pPr>
        <w:widowControl/>
        <w:tabs>
          <w:tab w:val="center" w:pos="4201"/>
          <w:tab w:val="right" w:leader="dot" w:pos="9298"/>
        </w:tabs>
        <w:autoSpaceDE w:val="0"/>
        <w:autoSpaceDN w:val="0"/>
        <w:rPr>
          <w:rFonts w:ascii="Times New Roman" w:eastAsia="宋体" w:hAnsi="Times New Roman" w:cs="Times New Roman"/>
          <w:kern w:val="0"/>
          <w:sz w:val="18"/>
          <w:szCs w:val="18"/>
        </w:rPr>
        <w:sectPr w:rsidR="00045CBB" w:rsidRPr="008371B7">
          <w:headerReference w:type="even" r:id="rId9"/>
          <w:footerReference w:type="even" r:id="rId10"/>
          <w:footerReference w:type="default" r:id="rId11"/>
          <w:pgSz w:w="11906" w:h="16838"/>
          <w:pgMar w:top="567" w:right="1134" w:bottom="1134" w:left="1418" w:header="1418" w:footer="1134" w:gutter="0"/>
          <w:pgNumType w:start="1"/>
          <w:cols w:space="720"/>
          <w:formProt w:val="0"/>
          <w:docGrid w:type="lines" w:linePitch="312"/>
        </w:sectPr>
      </w:pPr>
      <w:r w:rsidRPr="008371B7">
        <w:rPr>
          <w:rFonts w:ascii="宋体" w:eastAsia="宋体" w:hAnsi="Times New Roman" w:cs="Times New Roman"/>
          <w:noProof/>
          <w:kern w:val="0"/>
          <w:sz w:val="20"/>
          <w:szCs w:val="20"/>
        </w:rPr>
        <mc:AlternateContent>
          <mc:Choice Requires="wps">
            <w:drawing>
              <wp:anchor distT="4294967295" distB="4294967295" distL="114300" distR="114300" simplePos="0" relativeHeight="251667456" behindDoc="0" locked="0" layoutInCell="1" allowOverlap="1">
                <wp:simplePos x="0" y="0"/>
                <wp:positionH relativeFrom="column">
                  <wp:posOffset>-43180</wp:posOffset>
                </wp:positionH>
                <wp:positionV relativeFrom="paragraph">
                  <wp:posOffset>384175</wp:posOffset>
                </wp:positionV>
                <wp:extent cx="5902960" cy="0"/>
                <wp:effectExtent l="0" t="0" r="21590" b="1905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29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8969F41" id="_x0000_t32" coordsize="21600,21600" o:spt="32" o:oned="t" path="m,l21600,21600e" filled="f">
                <v:path arrowok="t" fillok="f" o:connecttype="none"/>
                <o:lock v:ext="edit" shapetype="t"/>
              </v:shapetype>
              <v:shape id="直接箭头连接符 6" o:spid="_x0000_s1026" type="#_x0000_t32" style="position:absolute;left:0;text-align:left;margin-left:-3.4pt;margin-top:30.25pt;width:464.8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"/>
            </w:pict>
          </mc:Fallback>
        </mc:AlternateContent>
      </w: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54100A" w:rsidRPr="008371B7" w:rsidRDefault="0054100A">
      <w:pPr>
        <w:rPr>
          <w:rFonts w:ascii="宋体"/>
          <w:szCs w:val="21"/>
        </w:rPr>
      </w:pPr>
    </w:p>
    <w:p w:rsidR="0054100A" w:rsidRPr="008371B7" w:rsidRDefault="0054100A">
      <w:pPr>
        <w:rPr>
          <w:rFonts w:ascii="宋体"/>
          <w:szCs w:val="21"/>
        </w:rPr>
      </w:pPr>
    </w:p>
    <w:p w:rsidR="0054100A" w:rsidRPr="008371B7" w:rsidRDefault="0054100A">
      <w:pPr>
        <w:rPr>
          <w:rFonts w:ascii="宋体"/>
          <w:szCs w:val="21"/>
        </w:rPr>
      </w:pPr>
    </w:p>
    <w:p w:rsidR="0054100A" w:rsidRPr="008371B7" w:rsidRDefault="0054100A">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6E18B4">
      <w:pPr>
        <w:rPr>
          <w:rFonts w:ascii="宋体"/>
          <w:szCs w:val="21"/>
        </w:rPr>
      </w:pPr>
    </w:p>
    <w:p w:rsidR="006E18B4" w:rsidRPr="008371B7" w:rsidRDefault="005D4C03">
      <w:pPr>
        <w:rPr>
          <w:rFonts w:ascii="宋体"/>
          <w:szCs w:val="21"/>
        </w:rPr>
      </w:pPr>
      <w:r w:rsidRPr="008371B7">
        <w:rPr>
          <w:rFonts w:ascii="宋体"/>
          <w:noProof/>
          <w:szCs w:val="21"/>
        </w:rPr>
        <w:drawing>
          <wp:inline distT="0" distB="0" distL="114300" distR="114300" wp14:anchorId="1E807B5C" wp14:editId="42092B60">
            <wp:extent cx="808990" cy="765175"/>
            <wp:effectExtent l="0" t="0" r="635"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808990" cy="765175"/>
                    </a:xfrm>
                    <a:prstGeom prst="rect">
                      <a:avLst/>
                    </a:prstGeom>
                    <a:noFill/>
                    <a:ln>
                      <a:noFill/>
                    </a:ln>
                  </pic:spPr>
                </pic:pic>
              </a:graphicData>
            </a:graphic>
          </wp:inline>
        </w:drawing>
      </w:r>
      <w:r w:rsidRPr="008371B7">
        <w:rPr>
          <w:rFonts w:ascii="宋体"/>
          <w:szCs w:val="21"/>
        </w:rPr>
        <w:t xml:space="preserve"> </w:t>
      </w:r>
      <w:r w:rsidRPr="008371B7">
        <w:rPr>
          <w:rFonts w:ascii="宋体" w:hint="eastAsia"/>
          <w:szCs w:val="21"/>
        </w:rPr>
        <w:t>版权保护文件</w:t>
      </w:r>
    </w:p>
    <w:p w:rsidR="006E18B4" w:rsidRPr="008371B7" w:rsidRDefault="003B2B7F">
      <w:pPr>
        <w:spacing w:beforeLines="50" w:before="156" w:afterLines="50" w:after="156"/>
        <w:rPr>
          <w:rFonts w:ascii="宋体"/>
          <w:szCs w:val="21"/>
        </w:rPr>
      </w:pPr>
      <w:r w:rsidRPr="008371B7">
        <w:rPr>
          <w:rFonts w:ascii="宋体" w:hint="eastAsia"/>
          <w:szCs w:val="21"/>
        </w:rPr>
        <w:t>本文件适用于</w:t>
      </w:r>
      <w:r w:rsidR="004F13D0" w:rsidRPr="008371B7">
        <w:rPr>
          <w:rFonts w:ascii="宋体" w:hint="eastAsia"/>
          <w:szCs w:val="21"/>
        </w:rPr>
        <w:t>建筑装饰用铝单板</w:t>
      </w:r>
      <w:r w:rsidRPr="008371B7">
        <w:rPr>
          <w:rFonts w:ascii="宋体" w:hint="eastAsia"/>
          <w:szCs w:val="21"/>
        </w:rPr>
        <w:t>质量及企业标准水平评价。请注意本文件的某些内容可能涉及专利。本文件发布机构不承担识别这些专利的责任。本文件版权所有归属于该文件的发布机构。除非有其他规定，否则未得许可，</w:t>
      </w:r>
      <w:proofErr w:type="gramStart"/>
      <w:r w:rsidRPr="008371B7">
        <w:rPr>
          <w:rFonts w:ascii="宋体" w:hint="eastAsia"/>
          <w:szCs w:val="21"/>
        </w:rPr>
        <w:t>此发行</w:t>
      </w:r>
      <w:proofErr w:type="gramEnd"/>
      <w:r w:rsidRPr="008371B7">
        <w:rPr>
          <w:rFonts w:ascii="宋体" w:hint="eastAsia"/>
          <w:szCs w:val="21"/>
        </w:rPr>
        <w:t>物及其中章节不得以其他形式或任何手段进行生产和使用，包括电子版、影印件，或发布在互联网及内部网络等。使用许可</w:t>
      </w:r>
      <w:proofErr w:type="gramStart"/>
      <w:r w:rsidRPr="008371B7">
        <w:rPr>
          <w:rFonts w:ascii="宋体" w:hint="eastAsia"/>
          <w:szCs w:val="21"/>
        </w:rPr>
        <w:t>可</w:t>
      </w:r>
      <w:proofErr w:type="gramEnd"/>
      <w:r w:rsidRPr="008371B7">
        <w:rPr>
          <w:rFonts w:ascii="宋体" w:hint="eastAsia"/>
          <w:szCs w:val="21"/>
        </w:rPr>
        <w:t>于发布机构获取。</w:t>
      </w:r>
    </w:p>
    <w:p w:rsidR="006E18B4" w:rsidRPr="008371B7" w:rsidRDefault="005D4C03">
      <w:pPr>
        <w:pStyle w:val="aff2"/>
        <w:spacing w:beforeLines="150" w:before="468"/>
      </w:pPr>
      <w:r w:rsidRPr="008371B7">
        <w:rPr>
          <w:rFonts w:hint="eastAsia"/>
        </w:rPr>
        <w:lastRenderedPageBreak/>
        <w:t>前</w:t>
      </w:r>
      <w:bookmarkStart w:id="7" w:name="BKQY"/>
      <w:r w:rsidRPr="008371B7">
        <w:rPr>
          <w:rFonts w:hint="eastAsia"/>
        </w:rPr>
        <w:t>  言</w:t>
      </w:r>
      <w:bookmarkEnd w:id="0"/>
      <w:bookmarkEnd w:id="1"/>
      <w:bookmarkEnd w:id="2"/>
      <w:bookmarkEnd w:id="3"/>
      <w:bookmarkEnd w:id="4"/>
      <w:bookmarkEnd w:id="5"/>
      <w:bookmarkEnd w:id="7"/>
    </w:p>
    <w:p w:rsidR="006E18B4" w:rsidRPr="008371B7" w:rsidRDefault="003B2B7F">
      <w:pPr>
        <w:spacing w:line="360" w:lineRule="auto"/>
        <w:ind w:firstLineChars="200" w:firstLine="420"/>
        <w:rPr>
          <w:rFonts w:ascii="宋体" w:hAnsi="宋体"/>
          <w:szCs w:val="21"/>
        </w:rPr>
      </w:pPr>
      <w:r w:rsidRPr="008371B7">
        <w:rPr>
          <w:rFonts w:ascii="宋体" w:hAnsi="宋体" w:hint="eastAsia"/>
          <w:szCs w:val="21"/>
        </w:rPr>
        <w:t>本文件按照GB/T 1.1—2020《标准化工作导则  第1部分：标准化文件的结构和起草规则》和T/CAS 700—2023/T/CSTE 0321—2023《质量分级及“领跑者”评价标准编制通则》的规定起草。</w:t>
      </w:r>
    </w:p>
    <w:p w:rsidR="006E18B4" w:rsidRPr="008371B7" w:rsidRDefault="005D4C03">
      <w:pPr>
        <w:autoSpaceDE w:val="0"/>
        <w:autoSpaceDN w:val="0"/>
        <w:adjustRightInd w:val="0"/>
        <w:spacing w:line="276" w:lineRule="auto"/>
        <w:ind w:firstLineChars="200" w:firstLine="420"/>
        <w:rPr>
          <w:rFonts w:ascii="宋体" w:eastAsia="宋体" w:hAnsi="宋体" w:cs="Times New Roman"/>
          <w:kern w:val="0"/>
        </w:rPr>
      </w:pPr>
      <w:r w:rsidRPr="008371B7">
        <w:rPr>
          <w:rFonts w:ascii="宋体" w:eastAsia="宋体" w:hAnsi="宋体" w:cs="Times New Roman"/>
          <w:kern w:val="0"/>
        </w:rPr>
        <w:t>请注意本文件的某些内容可能涉及专利。本文件的发布机构不承担识别专利的责任。</w:t>
      </w:r>
    </w:p>
    <w:p w:rsidR="006E18B4" w:rsidRPr="008371B7" w:rsidRDefault="005D4C03">
      <w:pPr>
        <w:spacing w:line="360" w:lineRule="auto"/>
        <w:ind w:firstLineChars="200" w:firstLine="420"/>
        <w:rPr>
          <w:rFonts w:cs="宋体"/>
        </w:rPr>
      </w:pPr>
      <w:r w:rsidRPr="008371B7">
        <w:rPr>
          <w:rFonts w:cs="宋体"/>
        </w:rPr>
        <w:t>本</w:t>
      </w:r>
      <w:r w:rsidRPr="008371B7">
        <w:rPr>
          <w:rFonts w:cs="宋体" w:hint="eastAsia"/>
        </w:rPr>
        <w:t>文件</w:t>
      </w:r>
      <w:r w:rsidRPr="008371B7">
        <w:rPr>
          <w:rFonts w:cs="宋体"/>
        </w:rPr>
        <w:t>由</w:t>
      </w:r>
      <w:r w:rsidR="003760DB" w:rsidRPr="008371B7">
        <w:rPr>
          <w:rFonts w:cs="宋体" w:hint="eastAsia"/>
        </w:rPr>
        <w:t>中国建筑材料联合会与</w:t>
      </w:r>
      <w:r w:rsidRPr="008371B7">
        <w:rPr>
          <w:rFonts w:cs="宋体" w:hint="eastAsia"/>
        </w:rPr>
        <w:t>企业标准“领跑者”工作委员会提出</w:t>
      </w:r>
    </w:p>
    <w:p w:rsidR="006E18B4" w:rsidRPr="008371B7" w:rsidRDefault="003760DB">
      <w:pPr>
        <w:spacing w:line="360" w:lineRule="auto"/>
        <w:ind w:firstLineChars="200" w:firstLine="420"/>
        <w:rPr>
          <w:rFonts w:cs="宋体"/>
        </w:rPr>
      </w:pPr>
      <w:r w:rsidRPr="008371B7">
        <w:rPr>
          <w:rFonts w:cs="宋体" w:hint="eastAsia"/>
        </w:rPr>
        <w:t>本文件由中国建筑材料联合会</w:t>
      </w:r>
      <w:bookmarkStart w:id="8" w:name="_GoBack"/>
      <w:bookmarkEnd w:id="8"/>
      <w:r w:rsidR="005D4C03" w:rsidRPr="008371B7">
        <w:rPr>
          <w:rFonts w:cs="宋体" w:hint="eastAsia"/>
        </w:rPr>
        <w:t>归口。</w:t>
      </w:r>
    </w:p>
    <w:p w:rsidR="006E18B4" w:rsidRPr="008371B7" w:rsidRDefault="005D4C03">
      <w:pPr>
        <w:spacing w:line="360" w:lineRule="auto"/>
        <w:ind w:firstLineChars="200" w:firstLine="420"/>
        <w:rPr>
          <w:rFonts w:cs="宋体"/>
        </w:rPr>
      </w:pPr>
      <w:r w:rsidRPr="008371B7">
        <w:rPr>
          <w:rFonts w:cs="宋体" w:hint="eastAsia"/>
        </w:rPr>
        <w:t>本文件起草单位</w:t>
      </w:r>
      <w:r w:rsidRPr="008371B7">
        <w:rPr>
          <w:rFonts w:cs="宋体"/>
        </w:rPr>
        <w:t>：</w:t>
      </w:r>
      <w:r w:rsidR="003760DB" w:rsidRPr="008371B7">
        <w:rPr>
          <w:rFonts w:cs="宋体" w:hint="eastAsia"/>
        </w:rPr>
        <w:t>中国</w:t>
      </w:r>
      <w:proofErr w:type="gramStart"/>
      <w:r w:rsidR="003760DB" w:rsidRPr="008371B7">
        <w:rPr>
          <w:rFonts w:cs="宋体" w:hint="eastAsia"/>
        </w:rPr>
        <w:t>国</w:t>
      </w:r>
      <w:proofErr w:type="gramEnd"/>
      <w:r w:rsidR="003760DB" w:rsidRPr="008371B7">
        <w:rPr>
          <w:rFonts w:cs="宋体" w:hint="eastAsia"/>
        </w:rPr>
        <w:t>检测试控股集团股份有限公司</w:t>
      </w:r>
    </w:p>
    <w:p w:rsidR="006E18B4" w:rsidRPr="008371B7" w:rsidRDefault="005D4C03">
      <w:pPr>
        <w:spacing w:line="360" w:lineRule="auto"/>
        <w:ind w:firstLineChars="200" w:firstLine="420"/>
        <w:rPr>
          <w:rFonts w:cs="宋体"/>
        </w:rPr>
      </w:pPr>
      <w:r w:rsidRPr="008371B7">
        <w:rPr>
          <w:rFonts w:cs="宋体" w:hint="eastAsia"/>
        </w:rPr>
        <w:t>本文件主要起草人：</w:t>
      </w:r>
      <w:r w:rsidRPr="008371B7">
        <w:rPr>
          <w:rFonts w:cs="宋体" w:hint="eastAsia"/>
        </w:rPr>
        <w:t>X</w:t>
      </w:r>
      <w:r w:rsidRPr="008371B7">
        <w:rPr>
          <w:rFonts w:cs="宋体"/>
        </w:rPr>
        <w:t>XXX</w:t>
      </w:r>
    </w:p>
    <w:p w:rsidR="003760DB" w:rsidRPr="008371B7" w:rsidRDefault="003760DB">
      <w:pPr>
        <w:spacing w:line="360" w:lineRule="auto"/>
        <w:ind w:firstLineChars="200" w:firstLine="420"/>
        <w:rPr>
          <w:rFonts w:cs="宋体"/>
        </w:rPr>
      </w:pPr>
      <w:r w:rsidRPr="008371B7">
        <w:rPr>
          <w:rFonts w:cs="宋体" w:hint="eastAsia"/>
        </w:rPr>
        <w:t>本文件主要审查人：</w:t>
      </w:r>
    </w:p>
    <w:p w:rsidR="006E18B4" w:rsidRPr="008371B7" w:rsidRDefault="005D4C03">
      <w:pPr>
        <w:spacing w:line="480" w:lineRule="exact"/>
        <w:ind w:firstLineChars="200" w:firstLine="420"/>
        <w:rPr>
          <w:szCs w:val="21"/>
        </w:rPr>
      </w:pPr>
      <w:bookmarkStart w:id="9" w:name="_Toc65687977"/>
      <w:r w:rsidRPr="008371B7">
        <w:rPr>
          <w:rFonts w:hint="eastAsia"/>
          <w:szCs w:val="21"/>
        </w:rPr>
        <w:t>本文件为首次发布。</w:t>
      </w:r>
    </w:p>
    <w:p w:rsidR="006E18B4" w:rsidRPr="008371B7" w:rsidRDefault="006E18B4">
      <w:pPr>
        <w:pStyle w:val="afff1"/>
        <w:spacing w:beforeLines="100" w:before="312" w:afterLines="100" w:after="312"/>
        <w:outlineLvl w:val="9"/>
        <w:sectPr w:rsidR="006E18B4" w:rsidRPr="008371B7">
          <w:headerReference w:type="default" r:id="rId13"/>
          <w:pgSz w:w="11906" w:h="16838"/>
          <w:pgMar w:top="1134" w:right="1134" w:bottom="1134" w:left="1134" w:header="907" w:footer="880" w:gutter="0"/>
          <w:pgNumType w:fmt="upperRoman" w:start="1"/>
          <w:cols w:space="720"/>
          <w:formProt w:val="0"/>
          <w:docGrid w:type="lines" w:linePitch="312"/>
        </w:sectPr>
      </w:pPr>
    </w:p>
    <w:p w:rsidR="006E18B4" w:rsidRPr="008371B7" w:rsidRDefault="005D4C03">
      <w:pPr>
        <w:pStyle w:val="afff1"/>
        <w:spacing w:beforeLines="150" w:before="468" w:afterLines="100" w:after="312"/>
        <w:outlineLvl w:val="9"/>
      </w:pPr>
      <w:r w:rsidRPr="008371B7">
        <w:lastRenderedPageBreak/>
        <w:tab/>
      </w:r>
      <w:bookmarkEnd w:id="9"/>
      <w:r w:rsidR="003B2B7F" w:rsidRPr="008371B7">
        <w:rPr>
          <w:rFonts w:hint="eastAsia"/>
        </w:rPr>
        <w:t>质量分级及“领跑者”评价要求</w:t>
      </w:r>
      <w:r w:rsidR="009D3096" w:rsidRPr="008371B7">
        <w:rPr>
          <w:rFonts w:hint="eastAsia"/>
        </w:rPr>
        <w:t xml:space="preserve">  </w:t>
      </w:r>
      <w:r w:rsidR="004F13D0" w:rsidRPr="008371B7">
        <w:rPr>
          <w:rFonts w:hint="eastAsia"/>
        </w:rPr>
        <w:t>建筑装饰用铝单板</w:t>
      </w:r>
    </w:p>
    <w:p w:rsidR="006E18B4" w:rsidRPr="008371B7" w:rsidRDefault="005D4C03">
      <w:pPr>
        <w:pStyle w:val="1"/>
        <w:spacing w:before="0" w:after="0"/>
        <w:rPr>
          <w:rFonts w:ascii="黑体" w:eastAsia="黑体" w:hAnsi="黑体"/>
          <w:b w:val="0"/>
          <w:sz w:val="24"/>
          <w:szCs w:val="24"/>
        </w:rPr>
      </w:pPr>
      <w:bookmarkStart w:id="10" w:name="_Toc415043488"/>
      <w:bookmarkStart w:id="11" w:name="_Toc385602847"/>
      <w:bookmarkStart w:id="12" w:name="_Toc23920"/>
      <w:bookmarkStart w:id="13" w:name="_Toc385601798"/>
      <w:bookmarkStart w:id="14" w:name="_Toc415043895"/>
      <w:bookmarkStart w:id="15" w:name="_Toc65687978"/>
      <w:bookmarkStart w:id="16" w:name="_Toc415043549"/>
      <w:r w:rsidRPr="008371B7">
        <w:rPr>
          <w:rFonts w:ascii="黑体" w:eastAsia="黑体" w:hAnsi="黑体" w:hint="eastAsia"/>
          <w:b w:val="0"/>
          <w:sz w:val="24"/>
          <w:szCs w:val="24"/>
        </w:rPr>
        <w:t xml:space="preserve">1 </w:t>
      </w:r>
      <w:r w:rsidRPr="008371B7">
        <w:rPr>
          <w:rFonts w:ascii="黑体" w:eastAsia="黑体" w:hAnsi="黑体" w:hint="eastAsia"/>
          <w:b w:val="0"/>
          <w:sz w:val="21"/>
          <w:szCs w:val="21"/>
        </w:rPr>
        <w:t>范围</w:t>
      </w:r>
      <w:bookmarkEnd w:id="10"/>
      <w:bookmarkEnd w:id="11"/>
      <w:bookmarkEnd w:id="12"/>
      <w:bookmarkEnd w:id="13"/>
      <w:bookmarkEnd w:id="14"/>
      <w:bookmarkEnd w:id="15"/>
      <w:bookmarkEnd w:id="16"/>
    </w:p>
    <w:p w:rsidR="003B2B7F" w:rsidRPr="008371B7" w:rsidRDefault="003B2B7F" w:rsidP="003B2B7F">
      <w:pPr>
        <w:pStyle w:val="afc"/>
        <w:spacing w:line="300" w:lineRule="auto"/>
      </w:pPr>
      <w:r w:rsidRPr="008371B7">
        <w:rPr>
          <w:rFonts w:hint="eastAsia"/>
        </w:rPr>
        <w:t>本文件规定了</w:t>
      </w:r>
      <w:r w:rsidR="004F13D0" w:rsidRPr="008371B7">
        <w:rPr>
          <w:rFonts w:hint="eastAsia"/>
        </w:rPr>
        <w:t>建筑装饰用铝单板</w:t>
      </w:r>
      <w:r w:rsidRPr="008371B7">
        <w:rPr>
          <w:rFonts w:hint="eastAsia"/>
        </w:rPr>
        <w:t>产品质量及企业标准水平的基本要求、评价指标及要求、评价方法及等级划分。</w:t>
      </w:r>
    </w:p>
    <w:p w:rsidR="006E18B4" w:rsidRPr="008371B7" w:rsidRDefault="003B2B7F" w:rsidP="003B2B7F">
      <w:pPr>
        <w:pStyle w:val="afc"/>
        <w:spacing w:line="300" w:lineRule="auto"/>
      </w:pPr>
      <w:r w:rsidRPr="008371B7">
        <w:rPr>
          <w:rFonts w:hint="eastAsia"/>
        </w:rPr>
        <w:t>本文件适用于</w:t>
      </w:r>
      <w:r w:rsidR="004F13D0" w:rsidRPr="008371B7">
        <w:rPr>
          <w:rFonts w:hint="eastAsia"/>
        </w:rPr>
        <w:t>建筑装饰用铝单板</w:t>
      </w:r>
      <w:r w:rsidRPr="008371B7">
        <w:rPr>
          <w:rFonts w:hint="eastAsia"/>
        </w:rPr>
        <w:t>产品质量及企业标准水平评价，相关机构开展质量分级和企业标准水平评估、“领跑者”评价以及相关认证时可参照使用，相关企业在制定企业标准时也可参照本文件。</w:t>
      </w:r>
    </w:p>
    <w:p w:rsidR="006E18B4" w:rsidRPr="008371B7" w:rsidRDefault="005D4C03">
      <w:pPr>
        <w:pStyle w:val="1"/>
        <w:spacing w:before="0" w:after="0"/>
        <w:rPr>
          <w:rFonts w:ascii="黑体" w:eastAsia="黑体" w:hAnsi="黑体"/>
          <w:b w:val="0"/>
          <w:sz w:val="21"/>
          <w:szCs w:val="21"/>
        </w:rPr>
      </w:pPr>
      <w:bookmarkStart w:id="17" w:name="_Toc385601799"/>
      <w:bookmarkStart w:id="18" w:name="_Toc17469"/>
      <w:bookmarkStart w:id="19" w:name="_Toc415043896"/>
      <w:bookmarkStart w:id="20" w:name="_Toc65687979"/>
      <w:bookmarkStart w:id="21" w:name="_Toc385602848"/>
      <w:bookmarkStart w:id="22" w:name="_Toc415043550"/>
      <w:bookmarkStart w:id="23" w:name="_Toc415043489"/>
      <w:r w:rsidRPr="008371B7">
        <w:rPr>
          <w:rFonts w:ascii="黑体" w:eastAsia="黑体" w:hAnsi="黑体" w:hint="eastAsia"/>
          <w:b w:val="0"/>
          <w:sz w:val="21"/>
          <w:szCs w:val="21"/>
        </w:rPr>
        <w:t>2 规范性引用文件</w:t>
      </w:r>
      <w:bookmarkEnd w:id="17"/>
      <w:bookmarkEnd w:id="18"/>
      <w:bookmarkEnd w:id="19"/>
      <w:bookmarkEnd w:id="20"/>
      <w:bookmarkEnd w:id="21"/>
      <w:bookmarkEnd w:id="22"/>
      <w:bookmarkEnd w:id="23"/>
    </w:p>
    <w:p w:rsidR="006E18B4" w:rsidRPr="008371B7" w:rsidRDefault="005D4C03">
      <w:pPr>
        <w:spacing w:line="300" w:lineRule="auto"/>
        <w:ind w:firstLineChars="200" w:firstLine="420"/>
      </w:pPr>
      <w:r w:rsidRPr="008371B7">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7E7151" w:rsidRDefault="007E7151">
      <w:pPr>
        <w:spacing w:line="440" w:lineRule="exact"/>
        <w:ind w:firstLineChars="200" w:firstLine="420"/>
        <w:rPr>
          <w:rFonts w:ascii="Times New Roman" w:hAnsi="Times New Roman" w:cs="Times New Roman"/>
        </w:rPr>
      </w:pPr>
      <w:r>
        <w:rPr>
          <w:rFonts w:ascii="Times New Roman" w:hAnsi="Times New Roman" w:cs="Times New Roman"/>
        </w:rPr>
        <w:t>GB/T 1741</w:t>
      </w:r>
      <w:r w:rsidR="007467D0">
        <w:rPr>
          <w:rFonts w:ascii="Times New Roman" w:hAnsi="Times New Roman" w:cs="Times New Roman"/>
        </w:rPr>
        <w:t xml:space="preserve"> </w:t>
      </w:r>
      <w:r w:rsidR="007467D0">
        <w:rPr>
          <w:rFonts w:ascii="Times New Roman" w:hAnsi="Times New Roman" w:cs="Times New Roman" w:hint="eastAsia"/>
        </w:rPr>
        <w:t>漆膜耐霉菌性测定法</w:t>
      </w:r>
    </w:p>
    <w:p w:rsidR="007467D0" w:rsidRDefault="007E7151">
      <w:pPr>
        <w:spacing w:line="440" w:lineRule="exact"/>
        <w:ind w:firstLineChars="200" w:firstLine="420"/>
        <w:rPr>
          <w:rFonts w:ascii="Times New Roman" w:hAnsi="Times New Roman" w:cs="Times New Roman"/>
        </w:rPr>
      </w:pPr>
      <w:r w:rsidRPr="007E7151">
        <w:rPr>
          <w:rFonts w:ascii="Times New Roman" w:hAnsi="Times New Roman" w:cs="Times New Roman" w:hint="eastAsia"/>
        </w:rPr>
        <w:t>GB/T</w:t>
      </w:r>
      <w:r w:rsidRPr="007E7151">
        <w:rPr>
          <w:rFonts w:ascii="Times New Roman" w:hAnsi="Times New Roman" w:cs="Times New Roman"/>
        </w:rPr>
        <w:t xml:space="preserve"> 11186.2</w:t>
      </w:r>
      <w:r>
        <w:rPr>
          <w:rFonts w:ascii="Times New Roman" w:hAnsi="Times New Roman" w:cs="Times New Roman"/>
        </w:rPr>
        <w:t xml:space="preserve"> </w:t>
      </w:r>
      <w:r>
        <w:rPr>
          <w:rFonts w:ascii="Times New Roman" w:hAnsi="Times New Roman" w:cs="Times New Roman" w:hint="eastAsia"/>
        </w:rPr>
        <w:t>漆膜颜色的测量方法</w:t>
      </w:r>
      <w:r>
        <w:rPr>
          <w:rFonts w:ascii="Times New Roman" w:hAnsi="Times New Roman" w:cs="Times New Roman" w:hint="eastAsia"/>
        </w:rPr>
        <w:t xml:space="preserve"> </w:t>
      </w:r>
      <w:r>
        <w:rPr>
          <w:rFonts w:ascii="Times New Roman" w:hAnsi="Times New Roman" w:cs="Times New Roman" w:hint="eastAsia"/>
        </w:rPr>
        <w:t>第</w:t>
      </w:r>
      <w:r>
        <w:rPr>
          <w:rFonts w:ascii="Times New Roman" w:hAnsi="Times New Roman" w:cs="Times New Roman" w:hint="eastAsia"/>
        </w:rPr>
        <w:t>2</w:t>
      </w:r>
      <w:r>
        <w:rPr>
          <w:rFonts w:ascii="Times New Roman" w:hAnsi="Times New Roman" w:cs="Times New Roman" w:hint="eastAsia"/>
        </w:rPr>
        <w:t>部分：颜色测量</w:t>
      </w:r>
      <w:r>
        <w:rPr>
          <w:rFonts w:ascii="Times New Roman" w:hAnsi="Times New Roman" w:cs="Times New Roman"/>
        </w:rPr>
        <w:t xml:space="preserve"> </w:t>
      </w:r>
    </w:p>
    <w:p w:rsidR="006E18B4" w:rsidRDefault="005D4C03">
      <w:pPr>
        <w:spacing w:line="440" w:lineRule="exact"/>
        <w:ind w:firstLineChars="200" w:firstLine="420"/>
        <w:rPr>
          <w:rFonts w:ascii="Times New Roman" w:hAnsi="Times New Roman" w:cs="Times New Roman"/>
        </w:rPr>
      </w:pPr>
      <w:r w:rsidRPr="008371B7">
        <w:rPr>
          <w:rFonts w:ascii="Times New Roman" w:hAnsi="Times New Roman" w:cs="Times New Roman" w:hint="eastAsia"/>
        </w:rPr>
        <w:t xml:space="preserve">GB/T 19001  </w:t>
      </w:r>
      <w:r w:rsidRPr="008371B7">
        <w:rPr>
          <w:rFonts w:ascii="Times New Roman" w:hAnsi="Times New Roman" w:cs="Times New Roman" w:hint="eastAsia"/>
        </w:rPr>
        <w:t>质量管理体系</w:t>
      </w:r>
      <w:r w:rsidRPr="008371B7">
        <w:rPr>
          <w:rFonts w:ascii="Times New Roman" w:hAnsi="Times New Roman" w:cs="Times New Roman" w:hint="eastAsia"/>
        </w:rPr>
        <w:t xml:space="preserve"> </w:t>
      </w:r>
      <w:r w:rsidRPr="008371B7">
        <w:rPr>
          <w:rFonts w:ascii="Times New Roman" w:hAnsi="Times New Roman" w:cs="Times New Roman"/>
        </w:rPr>
        <w:t xml:space="preserve"> </w:t>
      </w:r>
      <w:r w:rsidRPr="008371B7">
        <w:rPr>
          <w:rFonts w:ascii="Times New Roman" w:hAnsi="Times New Roman" w:cs="Times New Roman" w:hint="eastAsia"/>
        </w:rPr>
        <w:t>要求</w:t>
      </w:r>
    </w:p>
    <w:p w:rsidR="007467D0" w:rsidRPr="008371B7" w:rsidRDefault="007467D0" w:rsidP="007467D0">
      <w:pPr>
        <w:spacing w:line="440" w:lineRule="exact"/>
        <w:ind w:firstLineChars="200" w:firstLine="420"/>
        <w:rPr>
          <w:rFonts w:ascii="Times New Roman" w:hAnsi="Times New Roman" w:cs="Times New Roman"/>
        </w:rPr>
      </w:pPr>
      <w:r w:rsidRPr="008371B7">
        <w:rPr>
          <w:rFonts w:ascii="Times New Roman" w:hAnsi="Times New Roman" w:cs="Times New Roman" w:hint="eastAsia"/>
        </w:rPr>
        <w:t xml:space="preserve">GB/T </w:t>
      </w:r>
      <w:r>
        <w:rPr>
          <w:rFonts w:ascii="Times New Roman" w:hAnsi="Times New Roman" w:cs="Times New Roman"/>
        </w:rPr>
        <w:t>21866</w:t>
      </w:r>
      <w:r w:rsidRPr="008371B7">
        <w:rPr>
          <w:rFonts w:ascii="Times New Roman" w:hAnsi="Times New Roman" w:cs="Times New Roman" w:hint="eastAsia"/>
        </w:rPr>
        <w:t xml:space="preserve"> </w:t>
      </w:r>
      <w:r>
        <w:rPr>
          <w:rFonts w:ascii="Times New Roman" w:hAnsi="Times New Roman" w:cs="Times New Roman" w:hint="eastAsia"/>
        </w:rPr>
        <w:t>抗菌涂料（漆膜）抗菌性测定法和抗菌效果</w:t>
      </w:r>
    </w:p>
    <w:p w:rsidR="004F13D0" w:rsidRPr="008371B7" w:rsidRDefault="004F13D0">
      <w:pPr>
        <w:spacing w:line="440" w:lineRule="exact"/>
        <w:ind w:firstLineChars="200" w:firstLine="420"/>
        <w:rPr>
          <w:rFonts w:ascii="Times New Roman" w:hAnsi="Times New Roman" w:cs="Times New Roman"/>
        </w:rPr>
      </w:pPr>
      <w:r w:rsidRPr="008371B7">
        <w:rPr>
          <w:rFonts w:ascii="Times New Roman" w:hAnsi="Times New Roman" w:cs="Times New Roman" w:hint="eastAsia"/>
        </w:rPr>
        <w:t>GB/T 23443-20</w:t>
      </w:r>
      <w:r w:rsidRPr="008371B7">
        <w:rPr>
          <w:rFonts w:ascii="Times New Roman" w:hAnsi="Times New Roman" w:cs="Times New Roman"/>
        </w:rPr>
        <w:t>24</w:t>
      </w:r>
      <w:r w:rsidRPr="008371B7">
        <w:rPr>
          <w:rFonts w:ascii="Times New Roman" w:hAnsi="Times New Roman" w:cs="Times New Roman" w:hint="eastAsia"/>
        </w:rPr>
        <w:t xml:space="preserve"> </w:t>
      </w:r>
      <w:r w:rsidRPr="008371B7">
        <w:rPr>
          <w:rFonts w:ascii="Times New Roman" w:hAnsi="Times New Roman" w:cs="Times New Roman" w:hint="eastAsia"/>
        </w:rPr>
        <w:t>建筑装饰用铝单板</w:t>
      </w:r>
    </w:p>
    <w:p w:rsidR="006E18B4" w:rsidRPr="008371B7" w:rsidRDefault="005D4C03">
      <w:pPr>
        <w:spacing w:line="440" w:lineRule="exact"/>
        <w:ind w:firstLineChars="200" w:firstLine="420"/>
        <w:rPr>
          <w:rFonts w:ascii="Times New Roman" w:hAnsi="Times New Roman" w:cs="Times New Roman"/>
        </w:rPr>
      </w:pPr>
      <w:r w:rsidRPr="008371B7">
        <w:rPr>
          <w:rFonts w:ascii="Times New Roman" w:hAnsi="Times New Roman" w:cs="Times New Roman" w:hint="eastAsia"/>
        </w:rPr>
        <w:t xml:space="preserve">GB/T 24001  </w:t>
      </w:r>
      <w:r w:rsidRPr="008371B7">
        <w:rPr>
          <w:rFonts w:ascii="Times New Roman" w:hAnsi="Times New Roman" w:cs="Times New Roman" w:hint="eastAsia"/>
        </w:rPr>
        <w:t>环境管理体系</w:t>
      </w:r>
      <w:r w:rsidRPr="008371B7">
        <w:rPr>
          <w:rFonts w:ascii="Times New Roman" w:hAnsi="Times New Roman" w:cs="Times New Roman" w:hint="eastAsia"/>
        </w:rPr>
        <w:t xml:space="preserve"> </w:t>
      </w:r>
      <w:r w:rsidRPr="008371B7">
        <w:rPr>
          <w:rFonts w:ascii="Times New Roman" w:hAnsi="Times New Roman" w:cs="Times New Roman"/>
        </w:rPr>
        <w:t xml:space="preserve"> </w:t>
      </w:r>
      <w:r w:rsidRPr="008371B7">
        <w:rPr>
          <w:rFonts w:ascii="Times New Roman" w:hAnsi="Times New Roman" w:cs="Times New Roman" w:hint="eastAsia"/>
        </w:rPr>
        <w:t>要求及使用指南</w:t>
      </w:r>
    </w:p>
    <w:p w:rsidR="006E18B4" w:rsidRPr="008371B7" w:rsidRDefault="005D4C03">
      <w:pPr>
        <w:spacing w:line="440" w:lineRule="exact"/>
        <w:ind w:firstLineChars="200" w:firstLine="420"/>
        <w:rPr>
          <w:rFonts w:ascii="Times New Roman" w:hAnsi="Times New Roman" w:cs="Times New Roman"/>
        </w:rPr>
      </w:pPr>
      <w:r w:rsidRPr="008371B7">
        <w:rPr>
          <w:rFonts w:ascii="Times New Roman" w:hAnsi="Times New Roman" w:cs="Times New Roman" w:hint="eastAsia"/>
        </w:rPr>
        <w:t xml:space="preserve">GB/T 45001  </w:t>
      </w:r>
      <w:r w:rsidRPr="008371B7">
        <w:rPr>
          <w:rFonts w:ascii="Times New Roman" w:hAnsi="Times New Roman" w:cs="Times New Roman" w:hint="eastAsia"/>
        </w:rPr>
        <w:t>职业健康安全管理体系</w:t>
      </w:r>
      <w:r w:rsidRPr="008371B7">
        <w:rPr>
          <w:rFonts w:ascii="Times New Roman" w:hAnsi="Times New Roman" w:cs="Times New Roman" w:hint="eastAsia"/>
        </w:rPr>
        <w:t xml:space="preserve"> </w:t>
      </w:r>
      <w:r w:rsidRPr="008371B7">
        <w:rPr>
          <w:rFonts w:ascii="Times New Roman" w:hAnsi="Times New Roman" w:cs="Times New Roman"/>
        </w:rPr>
        <w:t xml:space="preserve"> </w:t>
      </w:r>
      <w:r w:rsidRPr="008371B7">
        <w:rPr>
          <w:rFonts w:ascii="Times New Roman" w:hAnsi="Times New Roman" w:cs="Times New Roman" w:hint="eastAsia"/>
        </w:rPr>
        <w:t>要求及使用指南</w:t>
      </w:r>
    </w:p>
    <w:p w:rsidR="006E18B4" w:rsidRPr="008371B7" w:rsidRDefault="005D4C03">
      <w:pPr>
        <w:pStyle w:val="1"/>
        <w:spacing w:before="0" w:after="0"/>
        <w:rPr>
          <w:rFonts w:ascii="黑体" w:eastAsia="黑体" w:hAnsi="黑体"/>
          <w:b w:val="0"/>
          <w:sz w:val="21"/>
          <w:szCs w:val="24"/>
        </w:rPr>
      </w:pPr>
      <w:bookmarkStart w:id="24" w:name="_Toc385601800"/>
      <w:bookmarkStart w:id="25" w:name="_Toc385602849"/>
      <w:bookmarkStart w:id="26" w:name="_Toc19706"/>
      <w:bookmarkStart w:id="27" w:name="_Toc415043490"/>
      <w:bookmarkStart w:id="28" w:name="_Toc415043897"/>
      <w:bookmarkStart w:id="29" w:name="_Toc415043551"/>
      <w:bookmarkStart w:id="30" w:name="_Toc65687980"/>
      <w:bookmarkEnd w:id="24"/>
      <w:r w:rsidRPr="008371B7">
        <w:rPr>
          <w:rFonts w:ascii="黑体" w:eastAsia="黑体" w:hAnsi="黑体" w:hint="eastAsia"/>
          <w:b w:val="0"/>
          <w:sz w:val="21"/>
          <w:szCs w:val="24"/>
        </w:rPr>
        <w:t>3 术语和定义</w:t>
      </w:r>
      <w:bookmarkEnd w:id="25"/>
      <w:bookmarkEnd w:id="26"/>
      <w:bookmarkEnd w:id="27"/>
      <w:bookmarkEnd w:id="28"/>
      <w:bookmarkEnd w:id="29"/>
      <w:bookmarkEnd w:id="30"/>
    </w:p>
    <w:p w:rsidR="006E18B4" w:rsidRPr="008371B7" w:rsidRDefault="004F13D0" w:rsidP="003E1364">
      <w:pPr>
        <w:ind w:firstLineChars="200" w:firstLine="420"/>
      </w:pPr>
      <w:bookmarkStart w:id="31" w:name="_Toc375076815"/>
      <w:bookmarkStart w:id="32" w:name="_Toc415043899"/>
      <w:bookmarkStart w:id="33" w:name="_Toc415043491"/>
      <w:bookmarkStart w:id="34" w:name="_Toc415043552"/>
      <w:bookmarkStart w:id="35" w:name="_Toc415043898"/>
      <w:bookmarkStart w:id="36" w:name="_Toc415043492"/>
      <w:bookmarkStart w:id="37" w:name="_Toc415043553"/>
      <w:bookmarkStart w:id="38" w:name="_Toc65687981"/>
      <w:bookmarkStart w:id="39" w:name="_Toc528835813"/>
      <w:bookmarkStart w:id="40" w:name="_Toc415043903"/>
      <w:bookmarkStart w:id="41" w:name="_Toc385602850"/>
      <w:bookmarkStart w:id="42" w:name="_Toc415043496"/>
      <w:bookmarkStart w:id="43" w:name="_Toc25668"/>
      <w:bookmarkStart w:id="44" w:name="_Toc415043557"/>
      <w:bookmarkEnd w:id="31"/>
      <w:bookmarkEnd w:id="32"/>
      <w:bookmarkEnd w:id="33"/>
      <w:bookmarkEnd w:id="34"/>
      <w:bookmarkEnd w:id="35"/>
      <w:bookmarkEnd w:id="36"/>
      <w:bookmarkEnd w:id="37"/>
      <w:r w:rsidRPr="008371B7">
        <w:rPr>
          <w:rFonts w:ascii="Times New Roman" w:hAnsi="Times New Roman" w:cs="Times New Roman"/>
        </w:rPr>
        <w:t>GB/T 23443-2024</w:t>
      </w:r>
      <w:r w:rsidR="005D4C03" w:rsidRPr="008371B7">
        <w:rPr>
          <w:rFonts w:ascii="Times New Roman" w:hAnsi="Times New Roman" w:cs="Times New Roman" w:hint="eastAsia"/>
          <w:kern w:val="0"/>
        </w:rPr>
        <w:t>界定的以及</w:t>
      </w:r>
      <w:r w:rsidR="005D4C03" w:rsidRPr="008371B7">
        <w:rPr>
          <w:rFonts w:ascii="Times New Roman" w:hint="eastAsia"/>
        </w:rPr>
        <w:t>下列术语和定义适用于本</w:t>
      </w:r>
      <w:r w:rsidR="005D4C03" w:rsidRPr="008371B7">
        <w:rPr>
          <w:rFonts w:hint="eastAsia"/>
        </w:rPr>
        <w:t>文件</w:t>
      </w:r>
      <w:r w:rsidR="005D4C03" w:rsidRPr="008371B7">
        <w:rPr>
          <w:rFonts w:ascii="Times New Roman" w:hint="eastAsia"/>
        </w:rPr>
        <w:t>。</w:t>
      </w:r>
    </w:p>
    <w:p w:rsidR="003E1364" w:rsidRPr="008371B7" w:rsidRDefault="003B2B7F" w:rsidP="003B2B7F">
      <w:pPr>
        <w:widowControl/>
        <w:spacing w:beforeLines="50" w:before="156" w:afterLines="50" w:after="156"/>
        <w:jc w:val="left"/>
        <w:outlineLvl w:val="2"/>
        <w:rPr>
          <w:rFonts w:ascii="黑体" w:eastAsia="黑体" w:hAnsi="Times New Roman" w:cs="Times New Roman"/>
          <w:color w:val="000000"/>
          <w:kern w:val="0"/>
          <w:szCs w:val="21"/>
        </w:rPr>
      </w:pPr>
      <w:r w:rsidRPr="008371B7">
        <w:rPr>
          <w:rFonts w:ascii="黑体" w:eastAsia="黑体" w:hAnsi="Times New Roman" w:cs="Times New Roman" w:hint="eastAsia"/>
          <w:color w:val="000000"/>
          <w:kern w:val="0"/>
          <w:szCs w:val="21"/>
        </w:rPr>
        <w:t>3.1</w:t>
      </w:r>
    </w:p>
    <w:p w:rsidR="004F13D0" w:rsidRPr="008371B7" w:rsidRDefault="004F13D0" w:rsidP="004F13D0">
      <w:pPr>
        <w:autoSpaceDE w:val="0"/>
        <w:autoSpaceDN w:val="0"/>
        <w:adjustRightInd w:val="0"/>
        <w:ind w:firstLineChars="200" w:firstLine="420"/>
        <w:jc w:val="left"/>
      </w:pPr>
      <w:r w:rsidRPr="00642CF2">
        <w:rPr>
          <w:rFonts w:ascii="黑体" w:eastAsia="黑体" w:hAnsi="黑体" w:hint="eastAsia"/>
          <w:bCs/>
          <w:kern w:val="44"/>
          <w:szCs w:val="21"/>
        </w:rPr>
        <w:t>铝单板</w:t>
      </w:r>
      <w:r w:rsidRPr="008371B7">
        <w:rPr>
          <w:rFonts w:eastAsia="黑体"/>
          <w:kern w:val="0"/>
          <w:szCs w:val="20"/>
        </w:rPr>
        <w:t xml:space="preserve"> </w:t>
      </w:r>
      <w:proofErr w:type="spellStart"/>
      <w:r w:rsidRPr="008371B7">
        <w:rPr>
          <w:rFonts w:eastAsia="黑体" w:hint="eastAsia"/>
          <w:b/>
          <w:kern w:val="0"/>
          <w:szCs w:val="20"/>
        </w:rPr>
        <w:t>aluminium</w:t>
      </w:r>
      <w:proofErr w:type="spellEnd"/>
      <w:r w:rsidRPr="008371B7">
        <w:rPr>
          <w:rFonts w:eastAsia="黑体" w:hint="eastAsia"/>
          <w:b/>
          <w:kern w:val="0"/>
          <w:szCs w:val="20"/>
        </w:rPr>
        <w:t xml:space="preserve"> panel</w:t>
      </w:r>
    </w:p>
    <w:p w:rsidR="004F13D0" w:rsidRPr="008371B7" w:rsidRDefault="004F13D0" w:rsidP="00E3271E">
      <w:pPr>
        <w:spacing w:line="360" w:lineRule="auto"/>
        <w:ind w:leftChars="-50" w:left="-105" w:firstLineChars="200" w:firstLine="420"/>
        <w:rPr>
          <w:szCs w:val="21"/>
        </w:rPr>
      </w:pPr>
      <w:r w:rsidRPr="008371B7">
        <w:rPr>
          <w:rFonts w:ascii="宋体" w:hAnsi="宋体" w:hint="eastAsia"/>
        </w:rPr>
        <w:t>以铝或铝合金板（带）为基材，经</w:t>
      </w:r>
      <w:r w:rsidRPr="008371B7">
        <w:rPr>
          <w:rFonts w:hint="eastAsia"/>
          <w:szCs w:val="21"/>
        </w:rPr>
        <w:t>加工成型且装饰表面具有保护性和装饰性涂层、阳极氧化膜和覆膜的建筑装饰用单层板。</w:t>
      </w:r>
    </w:p>
    <w:p w:rsidR="006E18B4" w:rsidRPr="008371B7" w:rsidRDefault="005D4C03" w:rsidP="001F7E6C">
      <w:pPr>
        <w:pStyle w:val="1"/>
        <w:spacing w:before="0" w:after="0"/>
        <w:rPr>
          <w:rFonts w:ascii="黑体" w:eastAsia="黑体" w:hAnsi="黑体"/>
          <w:b w:val="0"/>
          <w:sz w:val="21"/>
          <w:szCs w:val="21"/>
        </w:rPr>
      </w:pPr>
      <w:r w:rsidRPr="008371B7">
        <w:rPr>
          <w:rFonts w:ascii="黑体" w:eastAsia="黑体" w:hAnsi="黑体" w:hint="eastAsia"/>
          <w:b w:val="0"/>
          <w:sz w:val="21"/>
          <w:szCs w:val="21"/>
        </w:rPr>
        <w:t xml:space="preserve">4 </w:t>
      </w:r>
      <w:bookmarkEnd w:id="38"/>
      <w:r w:rsidR="003B2B7F" w:rsidRPr="008371B7">
        <w:rPr>
          <w:rFonts w:ascii="黑体" w:eastAsia="黑体" w:hAnsi="黑体" w:hint="eastAsia"/>
          <w:b w:val="0"/>
          <w:sz w:val="21"/>
          <w:szCs w:val="21"/>
        </w:rPr>
        <w:t>基本要求</w:t>
      </w:r>
      <w:bookmarkStart w:id="45" w:name="_Toc65687984"/>
      <w:bookmarkStart w:id="46" w:name="_Toc401669933"/>
      <w:bookmarkStart w:id="47" w:name="_Toc35259974"/>
      <w:bookmarkStart w:id="48" w:name="_Toc33563757"/>
    </w:p>
    <w:p w:rsidR="006E18B4" w:rsidRPr="008371B7" w:rsidRDefault="005D4C03">
      <w:pPr>
        <w:pStyle w:val="TableParagraph"/>
        <w:rPr>
          <w:rFonts w:ascii="Times New Roman" w:hAnsi="Times New Roman" w:cs="Times New Roman"/>
          <w:sz w:val="21"/>
          <w:szCs w:val="21"/>
          <w:lang w:eastAsia="zh-CN"/>
        </w:rPr>
      </w:pPr>
      <w:r w:rsidRPr="008371B7">
        <w:rPr>
          <w:rFonts w:ascii="Times New Roman" w:hAnsi="Times New Roman" w:cs="Times New Roman"/>
          <w:sz w:val="21"/>
          <w:szCs w:val="21"/>
          <w:lang w:eastAsia="zh-CN"/>
        </w:rPr>
        <w:t>4</w:t>
      </w:r>
      <w:r w:rsidR="001F7E6C" w:rsidRPr="008371B7">
        <w:rPr>
          <w:rFonts w:ascii="Times New Roman" w:hAnsi="Times New Roman" w:cs="Times New Roman"/>
          <w:sz w:val="21"/>
          <w:szCs w:val="21"/>
          <w:lang w:eastAsia="zh-CN"/>
        </w:rPr>
        <w:t xml:space="preserve">.1 </w:t>
      </w:r>
      <w:r w:rsidRPr="008371B7">
        <w:rPr>
          <w:rFonts w:ascii="Times New Roman" w:hAnsi="Times New Roman" w:cs="Times New Roman" w:hint="eastAsia"/>
          <w:sz w:val="21"/>
          <w:szCs w:val="21"/>
          <w:lang w:eastAsia="zh-CN"/>
        </w:rPr>
        <w:t>生产企业</w:t>
      </w:r>
      <w:r w:rsidR="005D51A6">
        <w:rPr>
          <w:rFonts w:ascii="Times New Roman" w:hAnsi="Times New Roman" w:cs="Times New Roman" w:hint="eastAsia"/>
          <w:sz w:val="21"/>
          <w:szCs w:val="21"/>
          <w:lang w:eastAsia="zh-CN"/>
        </w:rPr>
        <w:t>具有</w:t>
      </w:r>
      <w:r w:rsidR="0044601A">
        <w:rPr>
          <w:rFonts w:ascii="Times New Roman" w:hAnsi="Times New Roman" w:cs="Times New Roman" w:hint="eastAsia"/>
          <w:sz w:val="21"/>
          <w:szCs w:val="21"/>
          <w:lang w:eastAsia="zh-CN"/>
        </w:rPr>
        <w:t>铝单板</w:t>
      </w:r>
      <w:proofErr w:type="gramStart"/>
      <w:r w:rsidR="005D51A6">
        <w:rPr>
          <w:rFonts w:ascii="Times New Roman" w:hAnsi="Times New Roman" w:cs="Times New Roman" w:hint="eastAsia"/>
          <w:sz w:val="21"/>
          <w:szCs w:val="21"/>
          <w:lang w:eastAsia="zh-CN"/>
        </w:rPr>
        <w:t>钣</w:t>
      </w:r>
      <w:proofErr w:type="gramEnd"/>
      <w:r w:rsidR="005D51A6">
        <w:rPr>
          <w:rFonts w:ascii="Times New Roman" w:hAnsi="Times New Roman" w:cs="Times New Roman" w:hint="eastAsia"/>
          <w:sz w:val="21"/>
          <w:szCs w:val="21"/>
          <w:lang w:eastAsia="zh-CN"/>
        </w:rPr>
        <w:t>金、喷涂生产设备，</w:t>
      </w:r>
      <w:r w:rsidR="003E1364" w:rsidRPr="008371B7">
        <w:rPr>
          <w:rFonts w:ascii="Times New Roman" w:hAnsi="Times New Roman" w:cs="Times New Roman" w:hint="eastAsia"/>
          <w:sz w:val="21"/>
          <w:szCs w:val="21"/>
          <w:lang w:eastAsia="zh-CN"/>
        </w:rPr>
        <w:t>近三年</w:t>
      </w:r>
      <w:r w:rsidRPr="008371B7">
        <w:rPr>
          <w:rFonts w:ascii="Times New Roman" w:hAnsi="Times New Roman" w:cs="Times New Roman" w:hint="eastAsia"/>
          <w:sz w:val="21"/>
          <w:szCs w:val="21"/>
          <w:lang w:eastAsia="zh-CN"/>
        </w:rPr>
        <w:t>无较大及以上环境、安全、质量事故。</w:t>
      </w:r>
    </w:p>
    <w:p w:rsidR="006E18B4" w:rsidRPr="008371B7" w:rsidRDefault="001F7E6C">
      <w:pPr>
        <w:pStyle w:val="TableParagraph"/>
        <w:rPr>
          <w:rFonts w:ascii="Times New Roman" w:eastAsia="宋体" w:hAnsi="宋体" w:cs="Times New Roman"/>
          <w:kern w:val="2"/>
          <w:sz w:val="21"/>
          <w:szCs w:val="24"/>
          <w:lang w:eastAsia="zh-CN"/>
        </w:rPr>
      </w:pPr>
      <w:r w:rsidRPr="008371B7">
        <w:rPr>
          <w:rFonts w:ascii="Times New Roman" w:hAnsi="Times New Roman" w:cs="Times New Roman"/>
          <w:sz w:val="21"/>
          <w:szCs w:val="21"/>
          <w:lang w:eastAsia="zh-CN"/>
        </w:rPr>
        <w:t xml:space="preserve">4.2 </w:t>
      </w:r>
      <w:r w:rsidR="003E1364" w:rsidRPr="008371B7">
        <w:rPr>
          <w:rFonts w:ascii="Times New Roman" w:eastAsia="宋体" w:hAnsi="宋体" w:cs="Times New Roman" w:hint="eastAsia"/>
          <w:kern w:val="2"/>
          <w:sz w:val="21"/>
          <w:szCs w:val="24"/>
          <w:lang w:eastAsia="zh-CN"/>
        </w:rPr>
        <w:t>生产</w:t>
      </w:r>
      <w:r w:rsidR="005D4C03" w:rsidRPr="008371B7">
        <w:rPr>
          <w:rFonts w:ascii="Times New Roman" w:eastAsia="宋体" w:hAnsi="宋体" w:cs="Times New Roman" w:hint="eastAsia"/>
          <w:kern w:val="2"/>
          <w:sz w:val="21"/>
          <w:szCs w:val="24"/>
          <w:lang w:eastAsia="zh-CN"/>
        </w:rPr>
        <w:t>企业应未</w:t>
      </w:r>
      <w:r w:rsidR="003E1364" w:rsidRPr="008371B7">
        <w:rPr>
          <w:rFonts w:ascii="Times New Roman" w:eastAsia="宋体" w:hAnsi="宋体" w:cs="Times New Roman" w:hint="eastAsia"/>
          <w:kern w:val="2"/>
          <w:sz w:val="21"/>
          <w:szCs w:val="24"/>
          <w:lang w:eastAsia="zh-CN"/>
        </w:rPr>
        <w:t>被</w:t>
      </w:r>
      <w:r w:rsidR="005D4C03" w:rsidRPr="008371B7">
        <w:rPr>
          <w:rFonts w:ascii="Times New Roman" w:eastAsia="宋体" w:hAnsi="宋体" w:cs="Times New Roman" w:hint="eastAsia"/>
          <w:kern w:val="2"/>
          <w:sz w:val="21"/>
          <w:szCs w:val="24"/>
          <w:lang w:eastAsia="zh-CN"/>
        </w:rPr>
        <w:t>列入国家信用信息严重失信主体相关名录。</w:t>
      </w:r>
    </w:p>
    <w:p w:rsidR="006E18B4" w:rsidRPr="008371B7" w:rsidRDefault="001F7E6C">
      <w:pPr>
        <w:pStyle w:val="TableParagraph"/>
        <w:rPr>
          <w:rFonts w:ascii="Times New Roman" w:eastAsia="宋体" w:hAnsi="宋体" w:cs="Times New Roman"/>
          <w:kern w:val="2"/>
          <w:sz w:val="21"/>
          <w:szCs w:val="24"/>
          <w:lang w:eastAsia="zh-CN"/>
        </w:rPr>
      </w:pPr>
      <w:r w:rsidRPr="008371B7">
        <w:rPr>
          <w:rFonts w:ascii="Times New Roman" w:eastAsia="宋体" w:hAnsi="宋体" w:cs="Times New Roman"/>
          <w:kern w:val="2"/>
          <w:sz w:val="21"/>
          <w:szCs w:val="24"/>
          <w:lang w:eastAsia="zh-CN"/>
        </w:rPr>
        <w:t>4.</w:t>
      </w:r>
      <w:r w:rsidR="005D4C03" w:rsidRPr="008371B7">
        <w:rPr>
          <w:rFonts w:ascii="Times New Roman" w:eastAsia="宋体" w:hAnsi="宋体" w:cs="Times New Roman"/>
          <w:kern w:val="2"/>
          <w:sz w:val="21"/>
          <w:szCs w:val="24"/>
          <w:lang w:eastAsia="zh-CN"/>
        </w:rPr>
        <w:t xml:space="preserve">3 </w:t>
      </w:r>
      <w:r w:rsidR="003E1364" w:rsidRPr="008371B7">
        <w:rPr>
          <w:rFonts w:ascii="Times New Roman" w:eastAsia="宋体" w:hAnsi="宋体" w:cs="Times New Roman" w:hint="eastAsia"/>
          <w:kern w:val="2"/>
          <w:sz w:val="21"/>
          <w:szCs w:val="24"/>
          <w:lang w:eastAsia="zh-CN"/>
        </w:rPr>
        <w:t>生产</w:t>
      </w:r>
      <w:r w:rsidR="005D4C03" w:rsidRPr="008371B7">
        <w:rPr>
          <w:rFonts w:ascii="Times New Roman" w:eastAsia="宋体" w:hAnsi="宋体" w:cs="Times New Roman" w:hint="eastAsia"/>
          <w:kern w:val="2"/>
          <w:sz w:val="21"/>
          <w:szCs w:val="24"/>
          <w:lang w:eastAsia="zh-CN"/>
        </w:rPr>
        <w:t>企业</w:t>
      </w:r>
      <w:r w:rsidR="003E1364" w:rsidRPr="008371B7">
        <w:rPr>
          <w:rFonts w:ascii="Times New Roman" w:eastAsia="宋体" w:hAnsi="宋体" w:cs="Times New Roman" w:hint="eastAsia"/>
          <w:kern w:val="2"/>
          <w:sz w:val="21"/>
          <w:szCs w:val="24"/>
          <w:lang w:eastAsia="zh-CN"/>
        </w:rPr>
        <w:t>应按照</w:t>
      </w:r>
      <w:r w:rsidR="005D4C03" w:rsidRPr="008371B7">
        <w:rPr>
          <w:rFonts w:ascii="Times New Roman" w:eastAsia="宋体" w:hAnsi="宋体" w:cs="Times New Roman" w:hint="eastAsia"/>
          <w:kern w:val="2"/>
          <w:sz w:val="21"/>
          <w:szCs w:val="24"/>
          <w:lang w:eastAsia="zh-CN"/>
        </w:rPr>
        <w:t xml:space="preserve">GB/T 19001 </w:t>
      </w:r>
      <w:r w:rsidR="005D4C03" w:rsidRPr="008371B7">
        <w:rPr>
          <w:rFonts w:ascii="Times New Roman" w:eastAsia="宋体" w:hAnsi="宋体" w:cs="Times New Roman" w:hint="eastAsia"/>
          <w:kern w:val="2"/>
          <w:sz w:val="21"/>
          <w:szCs w:val="24"/>
          <w:lang w:eastAsia="zh-CN"/>
        </w:rPr>
        <w:t>、</w:t>
      </w:r>
      <w:r w:rsidR="005D4C03" w:rsidRPr="008371B7">
        <w:rPr>
          <w:rFonts w:ascii="Times New Roman" w:eastAsia="宋体" w:hAnsi="宋体" w:cs="Times New Roman" w:hint="eastAsia"/>
          <w:kern w:val="2"/>
          <w:sz w:val="21"/>
          <w:szCs w:val="24"/>
          <w:lang w:eastAsia="zh-CN"/>
        </w:rPr>
        <w:t>GB/T 24001</w:t>
      </w:r>
      <w:r w:rsidR="005D4C03" w:rsidRPr="008371B7">
        <w:rPr>
          <w:rFonts w:ascii="Times New Roman" w:eastAsia="宋体" w:hAnsi="宋体" w:cs="Times New Roman" w:hint="eastAsia"/>
          <w:kern w:val="2"/>
          <w:sz w:val="21"/>
          <w:szCs w:val="24"/>
          <w:lang w:eastAsia="zh-CN"/>
        </w:rPr>
        <w:t>、</w:t>
      </w:r>
      <w:r w:rsidR="005D4C03" w:rsidRPr="008371B7">
        <w:rPr>
          <w:rFonts w:ascii="Times New Roman" w:eastAsia="宋体" w:hAnsi="宋体" w:cs="Times New Roman" w:hint="eastAsia"/>
          <w:kern w:val="2"/>
          <w:sz w:val="21"/>
          <w:szCs w:val="24"/>
          <w:lang w:eastAsia="zh-CN"/>
        </w:rPr>
        <w:t xml:space="preserve"> GB/T 45001 </w:t>
      </w:r>
      <w:r w:rsidR="005D4C03" w:rsidRPr="008371B7">
        <w:rPr>
          <w:rFonts w:ascii="Times New Roman" w:eastAsia="宋体" w:hAnsi="宋体" w:cs="Times New Roman" w:hint="eastAsia"/>
          <w:kern w:val="2"/>
          <w:sz w:val="21"/>
          <w:szCs w:val="24"/>
          <w:lang w:eastAsia="zh-CN"/>
        </w:rPr>
        <w:t>建立并</w:t>
      </w:r>
      <w:r w:rsidR="003E1364" w:rsidRPr="008371B7">
        <w:rPr>
          <w:rFonts w:ascii="Times New Roman" w:eastAsia="宋体" w:hAnsi="宋体" w:cs="Times New Roman" w:hint="eastAsia"/>
          <w:kern w:val="2"/>
          <w:sz w:val="21"/>
          <w:szCs w:val="24"/>
          <w:lang w:eastAsia="zh-CN"/>
        </w:rPr>
        <w:t>有效运行</w:t>
      </w:r>
      <w:r w:rsidR="005D4C03" w:rsidRPr="008371B7">
        <w:rPr>
          <w:rFonts w:ascii="Times New Roman" w:eastAsia="宋体" w:hAnsi="宋体" w:cs="Times New Roman" w:hint="eastAsia"/>
          <w:kern w:val="2"/>
          <w:sz w:val="21"/>
          <w:szCs w:val="24"/>
          <w:lang w:eastAsia="zh-CN"/>
        </w:rPr>
        <w:t>质量、环境和职业健康安全</w:t>
      </w:r>
      <w:r w:rsidR="003E1364" w:rsidRPr="008371B7">
        <w:rPr>
          <w:rFonts w:ascii="Times New Roman" w:eastAsia="宋体" w:hAnsi="宋体" w:cs="Times New Roman" w:hint="eastAsia"/>
          <w:kern w:val="2"/>
          <w:sz w:val="21"/>
          <w:szCs w:val="24"/>
          <w:lang w:eastAsia="zh-CN"/>
        </w:rPr>
        <w:t>管理体系</w:t>
      </w:r>
      <w:r w:rsidR="005D4C03" w:rsidRPr="008371B7">
        <w:rPr>
          <w:rFonts w:ascii="Times New Roman" w:eastAsia="宋体" w:hAnsi="宋体" w:cs="Times New Roman" w:hint="eastAsia"/>
          <w:kern w:val="2"/>
          <w:sz w:val="21"/>
          <w:szCs w:val="24"/>
          <w:lang w:eastAsia="zh-CN"/>
        </w:rPr>
        <w:t>，</w:t>
      </w:r>
      <w:r w:rsidR="003E1364" w:rsidRPr="008371B7">
        <w:rPr>
          <w:rFonts w:ascii="Times New Roman" w:eastAsia="宋体" w:hAnsi="宋体" w:cs="Times New Roman" w:hint="eastAsia"/>
          <w:kern w:val="2"/>
          <w:sz w:val="21"/>
          <w:szCs w:val="24"/>
          <w:lang w:eastAsia="zh-CN"/>
        </w:rPr>
        <w:t>同时</w:t>
      </w:r>
      <w:r w:rsidR="005D4C03" w:rsidRPr="008371B7">
        <w:rPr>
          <w:rFonts w:ascii="Times New Roman" w:eastAsia="宋体" w:hAnsi="宋体" w:cs="Times New Roman" w:hint="eastAsia"/>
          <w:kern w:val="2"/>
          <w:sz w:val="21"/>
          <w:szCs w:val="24"/>
          <w:lang w:eastAsia="zh-CN"/>
        </w:rPr>
        <w:t>鼓励企业根据自身运营情况建立更高水平的相关管理体系。</w:t>
      </w:r>
    </w:p>
    <w:p w:rsidR="00047D1D" w:rsidRPr="008371B7" w:rsidRDefault="001F7E6C">
      <w:pPr>
        <w:pStyle w:val="TableParagraph"/>
        <w:rPr>
          <w:rFonts w:ascii="Times New Roman" w:hAnsi="Times New Roman"/>
          <w:bCs/>
          <w:lang w:eastAsia="zh-CN"/>
        </w:rPr>
      </w:pPr>
      <w:r w:rsidRPr="008371B7">
        <w:rPr>
          <w:rFonts w:ascii="Times New Roman" w:eastAsia="宋体" w:hAnsi="宋体" w:cs="Times New Roman" w:hint="eastAsia"/>
          <w:kern w:val="2"/>
          <w:sz w:val="21"/>
          <w:szCs w:val="24"/>
          <w:lang w:eastAsia="zh-CN"/>
        </w:rPr>
        <w:t>4.</w:t>
      </w:r>
      <w:r w:rsidR="005D4C03" w:rsidRPr="008371B7">
        <w:rPr>
          <w:rFonts w:ascii="Times New Roman" w:eastAsia="宋体" w:hAnsi="宋体" w:cs="Times New Roman" w:hint="eastAsia"/>
          <w:kern w:val="2"/>
          <w:sz w:val="21"/>
          <w:szCs w:val="24"/>
          <w:lang w:eastAsia="zh-CN"/>
        </w:rPr>
        <w:t>4</w:t>
      </w:r>
      <w:r w:rsidR="005D4C03" w:rsidRPr="008371B7">
        <w:rPr>
          <w:rFonts w:ascii="Times New Roman" w:eastAsia="宋体" w:hAnsi="宋体" w:cs="Times New Roman" w:hint="eastAsia"/>
          <w:kern w:val="2"/>
          <w:sz w:val="21"/>
          <w:szCs w:val="24"/>
          <w:lang w:eastAsia="zh-CN"/>
        </w:rPr>
        <w:t>产品应为量产产品，</w:t>
      </w:r>
      <w:r w:rsidR="004F7B73" w:rsidRPr="008371B7">
        <w:rPr>
          <w:rFonts w:ascii="Times New Roman" w:eastAsia="宋体" w:hAnsi="宋体" w:cs="Times New Roman" w:hint="eastAsia"/>
          <w:kern w:val="2"/>
          <w:sz w:val="21"/>
          <w:szCs w:val="24"/>
          <w:lang w:eastAsia="zh-CN"/>
        </w:rPr>
        <w:t>且应符合</w:t>
      </w:r>
      <w:r w:rsidR="004F13D0" w:rsidRPr="008371B7">
        <w:rPr>
          <w:rFonts w:ascii="Times New Roman" w:hAnsi="Times New Roman" w:cs="Times New Roman" w:hint="eastAsia"/>
          <w:lang w:eastAsia="zh-CN"/>
        </w:rPr>
        <w:t>GB/T 23443-20</w:t>
      </w:r>
      <w:r w:rsidR="004F13D0" w:rsidRPr="008371B7">
        <w:rPr>
          <w:rFonts w:ascii="Times New Roman" w:hAnsi="Times New Roman" w:cs="Times New Roman"/>
          <w:lang w:eastAsia="zh-CN"/>
        </w:rPr>
        <w:t>24</w:t>
      </w:r>
      <w:r w:rsidR="004F7B73" w:rsidRPr="008371B7">
        <w:rPr>
          <w:rFonts w:ascii="Times New Roman" w:hAnsi="Times New Roman" w:hint="eastAsia"/>
          <w:bCs/>
          <w:lang w:eastAsia="zh-CN"/>
        </w:rPr>
        <w:t>等</w:t>
      </w:r>
      <w:r w:rsidR="00BB7781" w:rsidRPr="008371B7">
        <w:rPr>
          <w:rFonts w:ascii="Times New Roman" w:hAnsi="Times New Roman" w:hint="eastAsia"/>
          <w:bCs/>
          <w:lang w:eastAsia="zh-CN"/>
        </w:rPr>
        <w:t>适用</w:t>
      </w:r>
      <w:r w:rsidR="004F7B73" w:rsidRPr="008371B7">
        <w:rPr>
          <w:rFonts w:ascii="Times New Roman" w:hAnsi="Times New Roman" w:hint="eastAsia"/>
          <w:bCs/>
          <w:lang w:eastAsia="zh-CN"/>
        </w:rPr>
        <w:t>标准</w:t>
      </w:r>
      <w:r w:rsidR="005D4C03" w:rsidRPr="008371B7">
        <w:rPr>
          <w:rFonts w:ascii="Times New Roman" w:hAnsi="Times New Roman" w:hint="eastAsia"/>
          <w:bCs/>
          <w:lang w:eastAsia="zh-CN"/>
        </w:rPr>
        <w:t>规定的要求。</w:t>
      </w:r>
    </w:p>
    <w:p w:rsidR="001F7E6C" w:rsidRPr="008371B7" w:rsidRDefault="001F7E6C" w:rsidP="001F7E6C">
      <w:pPr>
        <w:pStyle w:val="1"/>
        <w:spacing w:before="0" w:after="0"/>
        <w:rPr>
          <w:rFonts w:ascii="黑体" w:eastAsia="黑体" w:hAnsi="黑体"/>
          <w:b w:val="0"/>
          <w:sz w:val="21"/>
          <w:szCs w:val="21"/>
        </w:rPr>
      </w:pPr>
      <w:r w:rsidRPr="008371B7">
        <w:rPr>
          <w:rFonts w:ascii="黑体" w:eastAsia="黑体" w:hAnsi="黑体" w:hint="eastAsia"/>
          <w:b w:val="0"/>
          <w:sz w:val="21"/>
          <w:szCs w:val="21"/>
        </w:rPr>
        <w:lastRenderedPageBreak/>
        <w:t>5 评价指标及要求</w:t>
      </w:r>
    </w:p>
    <w:p w:rsidR="006E18B4" w:rsidRPr="008371B7" w:rsidRDefault="001F7E6C" w:rsidP="004F7B73">
      <w:pPr>
        <w:widowControl/>
        <w:spacing w:beforeLines="50" w:before="156" w:afterLines="50" w:after="156"/>
        <w:jc w:val="left"/>
        <w:outlineLvl w:val="2"/>
        <w:rPr>
          <w:rFonts w:ascii="黑体" w:eastAsia="黑体" w:hAnsi="黑体" w:cstheme="majorBidi"/>
          <w:bCs/>
          <w:szCs w:val="21"/>
        </w:rPr>
      </w:pPr>
      <w:r w:rsidRPr="008371B7">
        <w:rPr>
          <w:rFonts w:ascii="黑体" w:eastAsia="黑体" w:hAnsi="黑体" w:cstheme="majorBidi" w:hint="eastAsia"/>
          <w:bCs/>
          <w:szCs w:val="21"/>
        </w:rPr>
        <w:t>5.1</w:t>
      </w:r>
      <w:r w:rsidR="004F7B73" w:rsidRPr="008371B7">
        <w:rPr>
          <w:rFonts w:ascii="黑体" w:eastAsia="黑体" w:hAnsi="黑体" w:cstheme="majorBidi" w:hint="eastAsia"/>
          <w:bCs/>
          <w:szCs w:val="21"/>
        </w:rPr>
        <w:t xml:space="preserve"> </w:t>
      </w:r>
      <w:r w:rsidR="005D4C03" w:rsidRPr="008371B7">
        <w:rPr>
          <w:rFonts w:ascii="黑体" w:eastAsia="黑体" w:hAnsi="黑体" w:cstheme="majorBidi" w:hint="eastAsia"/>
          <w:bCs/>
          <w:szCs w:val="21"/>
        </w:rPr>
        <w:t>评价指标分类</w:t>
      </w:r>
    </w:p>
    <w:p w:rsidR="006E18B4" w:rsidRPr="008371B7" w:rsidRDefault="001F7E6C" w:rsidP="007467D0">
      <w:pPr>
        <w:spacing w:line="360" w:lineRule="auto"/>
        <w:rPr>
          <w:rFonts w:ascii="Times New Roman" w:hAnsi="Times New Roman"/>
        </w:rPr>
      </w:pPr>
      <w:r w:rsidRPr="008371B7">
        <w:rPr>
          <w:rFonts w:ascii="Times New Roman" w:hAnsi="Times New Roman"/>
        </w:rPr>
        <w:t>5.1</w:t>
      </w:r>
      <w:r w:rsidR="005D4C03" w:rsidRPr="008371B7">
        <w:rPr>
          <w:rFonts w:ascii="Times New Roman" w:hAnsi="Times New Roman"/>
        </w:rPr>
        <w:t>.</w:t>
      </w:r>
      <w:r w:rsidR="005D4C03" w:rsidRPr="008371B7">
        <w:rPr>
          <w:rFonts w:ascii="Times New Roman" w:hAnsi="Times New Roman" w:hint="eastAsia"/>
        </w:rPr>
        <w:t>1</w:t>
      </w:r>
      <w:r w:rsidR="005D4C03" w:rsidRPr="008371B7">
        <w:rPr>
          <w:rFonts w:ascii="Times New Roman" w:hAnsi="Times New Roman"/>
        </w:rPr>
        <w:t xml:space="preserve"> </w:t>
      </w:r>
      <w:r w:rsidR="004F13D0" w:rsidRPr="008371B7">
        <w:rPr>
          <w:rFonts w:ascii="Times New Roman" w:eastAsia="宋体" w:hAnsi="宋体" w:cs="Times New Roman" w:hint="eastAsia"/>
          <w:szCs w:val="24"/>
        </w:rPr>
        <w:t>建筑装饰用铝单板</w:t>
      </w:r>
      <w:r w:rsidR="005D4C03" w:rsidRPr="008371B7">
        <w:rPr>
          <w:rFonts w:ascii="Times New Roman" w:eastAsia="宋体" w:hAnsi="宋体" w:cs="Times New Roman" w:hint="eastAsia"/>
          <w:szCs w:val="24"/>
        </w:rPr>
        <w:t>评价指标</w:t>
      </w:r>
      <w:r w:rsidRPr="008371B7">
        <w:rPr>
          <w:rFonts w:ascii="Times New Roman" w:eastAsia="宋体" w:hAnsi="宋体" w:cs="Times New Roman" w:hint="eastAsia"/>
          <w:szCs w:val="24"/>
        </w:rPr>
        <w:t>体系</w:t>
      </w:r>
      <w:r w:rsidR="00AB2366" w:rsidRPr="008371B7">
        <w:rPr>
          <w:rFonts w:ascii="Times New Roman" w:eastAsia="宋体" w:hAnsi="宋体" w:cs="Times New Roman" w:hint="eastAsia"/>
          <w:szCs w:val="24"/>
        </w:rPr>
        <w:t>主要</w:t>
      </w:r>
      <w:r w:rsidR="005D4C03" w:rsidRPr="008371B7">
        <w:rPr>
          <w:rFonts w:ascii="Times New Roman" w:eastAsia="宋体" w:hAnsi="宋体" w:cs="Times New Roman" w:hint="eastAsia"/>
          <w:szCs w:val="24"/>
        </w:rPr>
        <w:t>包括基础指标、</w:t>
      </w:r>
      <w:r w:rsidR="005D4C03" w:rsidRPr="008371B7">
        <w:rPr>
          <w:rFonts w:hint="eastAsia"/>
        </w:rPr>
        <w:t>核心指标和创新性指标。</w:t>
      </w:r>
    </w:p>
    <w:p w:rsidR="006E18B4" w:rsidRPr="008371B7" w:rsidRDefault="0062096C" w:rsidP="007467D0">
      <w:pPr>
        <w:spacing w:line="360" w:lineRule="auto"/>
        <w:rPr>
          <w:rFonts w:ascii="Times New Roman" w:hAnsi="Times New Roman"/>
        </w:rPr>
      </w:pPr>
      <w:r w:rsidRPr="008371B7">
        <w:rPr>
          <w:rFonts w:ascii="Times New Roman" w:hAnsi="Times New Roman"/>
        </w:rPr>
        <w:t>5.1.</w:t>
      </w:r>
      <w:r w:rsidR="005D4C03" w:rsidRPr="008371B7">
        <w:rPr>
          <w:rFonts w:ascii="Times New Roman" w:hAnsi="Times New Roman"/>
        </w:rPr>
        <w:t>2</w:t>
      </w:r>
      <w:r w:rsidR="005D4C03" w:rsidRPr="008371B7">
        <w:rPr>
          <w:rFonts w:ascii="Times New Roman" w:hAnsi="Times New Roman" w:hint="eastAsia"/>
        </w:rPr>
        <w:t>基础指标包括</w:t>
      </w:r>
      <w:r w:rsidR="000832B9" w:rsidRPr="008371B7">
        <w:rPr>
          <w:rFonts w:ascii="Times New Roman" w:hAnsi="Times New Roman" w:hint="eastAsia"/>
        </w:rPr>
        <w:t>外</w:t>
      </w:r>
      <w:r w:rsidR="00D22C89" w:rsidRPr="008371B7">
        <w:rPr>
          <w:rFonts w:ascii="Times New Roman" w:hAnsi="Times New Roman" w:hint="eastAsia"/>
        </w:rPr>
        <w:t>观质量、</w:t>
      </w:r>
      <w:r w:rsidR="008371B7">
        <w:rPr>
          <w:rFonts w:ascii="Times New Roman" w:hAnsi="Times New Roman" w:hint="eastAsia"/>
        </w:rPr>
        <w:t>尺寸允许偏差、</w:t>
      </w:r>
      <w:r w:rsidR="00D22C89" w:rsidRPr="008371B7">
        <w:rPr>
          <w:rFonts w:ascii="Times New Roman" w:hAnsi="Times New Roman" w:hint="eastAsia"/>
        </w:rPr>
        <w:t>光泽度偏差、附着力、铅笔硬度、耐盐酸、耐砂浆性、耐溶剂性、</w:t>
      </w:r>
      <w:r w:rsidR="008371B7">
        <w:rPr>
          <w:rFonts w:ascii="Times New Roman" w:hAnsi="Times New Roman" w:hint="eastAsia"/>
        </w:rPr>
        <w:t>耐磨性、耐冲击性、耐盐雾性、耐湿热性</w:t>
      </w:r>
      <w:r w:rsidR="00D22C89" w:rsidRPr="008371B7">
        <w:rPr>
          <w:rFonts w:ascii="Times New Roman" w:hAnsi="Times New Roman" w:hint="eastAsia"/>
        </w:rPr>
        <w:t>和焊钉连接</w:t>
      </w:r>
      <w:r w:rsidR="005D4C03" w:rsidRPr="008371B7">
        <w:rPr>
          <w:rFonts w:ascii="Times New Roman" w:hAnsi="Times New Roman" w:hint="eastAsia"/>
        </w:rPr>
        <w:t>。</w:t>
      </w:r>
    </w:p>
    <w:p w:rsidR="006E18B4" w:rsidRPr="008371B7" w:rsidRDefault="0062096C" w:rsidP="007467D0">
      <w:pPr>
        <w:pStyle w:val="a1"/>
        <w:numPr>
          <w:ilvl w:val="0"/>
          <w:numId w:val="0"/>
        </w:numPr>
        <w:spacing w:beforeLines="0" w:afterLines="0" w:line="360" w:lineRule="auto"/>
        <w:outlineLvl w:val="9"/>
        <w:rPr>
          <w:rFonts w:ascii="Times New Roman" w:eastAsia="宋体" w:hAnsi="宋体"/>
          <w:kern w:val="2"/>
          <w:szCs w:val="24"/>
        </w:rPr>
      </w:pPr>
      <w:r w:rsidRPr="008371B7">
        <w:rPr>
          <w:rFonts w:ascii="Times New Roman" w:eastAsia="宋体" w:hAnsi="宋体"/>
          <w:kern w:val="2"/>
          <w:szCs w:val="24"/>
        </w:rPr>
        <w:t>5.1.</w:t>
      </w:r>
      <w:r w:rsidR="005D4C03" w:rsidRPr="008371B7">
        <w:rPr>
          <w:rFonts w:ascii="Times New Roman" w:eastAsia="宋体" w:hAnsi="宋体"/>
          <w:kern w:val="2"/>
          <w:szCs w:val="24"/>
        </w:rPr>
        <w:t>3</w:t>
      </w:r>
      <w:r w:rsidR="005D4C03" w:rsidRPr="008371B7">
        <w:rPr>
          <w:rFonts w:ascii="Times New Roman" w:eastAsia="宋体" w:hAnsi="宋体" w:hint="eastAsia"/>
          <w:kern w:val="2"/>
          <w:szCs w:val="24"/>
        </w:rPr>
        <w:t xml:space="preserve"> </w:t>
      </w:r>
      <w:r w:rsidR="005D4C03" w:rsidRPr="008371B7">
        <w:rPr>
          <w:rFonts w:ascii="Times New Roman" w:eastAsia="宋体" w:hAnsi="宋体" w:hint="eastAsia"/>
          <w:kern w:val="2"/>
          <w:szCs w:val="24"/>
        </w:rPr>
        <w:t>核心指标包括</w:t>
      </w:r>
      <w:r w:rsidR="008371B7">
        <w:rPr>
          <w:rFonts w:ascii="Times New Roman" w:eastAsia="宋体" w:hAnsi="宋体" w:hint="eastAsia"/>
          <w:kern w:val="2"/>
          <w:szCs w:val="24"/>
        </w:rPr>
        <w:t>耐硝酸</w:t>
      </w:r>
      <w:r w:rsidR="00D22C89" w:rsidRPr="008371B7">
        <w:rPr>
          <w:rFonts w:ascii="Times New Roman" w:eastAsiaTheme="minorEastAsia" w:cstheme="minorBidi" w:hint="eastAsia"/>
          <w:kern w:val="2"/>
          <w:szCs w:val="22"/>
        </w:rPr>
        <w:t>、</w:t>
      </w:r>
      <w:r w:rsidR="008371B7" w:rsidRPr="008371B7">
        <w:rPr>
          <w:rFonts w:ascii="Times New Roman" w:eastAsiaTheme="minorEastAsia" w:cstheme="minorBidi" w:hint="eastAsia"/>
          <w:kern w:val="2"/>
          <w:szCs w:val="22"/>
        </w:rPr>
        <w:t>封孔质量、</w:t>
      </w:r>
      <w:r w:rsidR="008371B7">
        <w:rPr>
          <w:rFonts w:ascii="Times New Roman" w:eastAsiaTheme="minorEastAsia" w:cstheme="minorBidi" w:hint="eastAsia"/>
          <w:kern w:val="2"/>
          <w:szCs w:val="22"/>
        </w:rPr>
        <w:t>耐污染性</w:t>
      </w:r>
      <w:r w:rsidR="00D22C89" w:rsidRPr="008371B7">
        <w:rPr>
          <w:rFonts w:ascii="Times New Roman" w:eastAsiaTheme="minorEastAsia" w:cstheme="minorBidi" w:hint="eastAsia"/>
          <w:kern w:val="2"/>
          <w:szCs w:val="22"/>
        </w:rPr>
        <w:t>和耐人工候加速老化</w:t>
      </w:r>
      <w:r w:rsidR="00EE2E1B" w:rsidRPr="008371B7">
        <w:rPr>
          <w:rFonts w:ascii="Times New Roman" w:eastAsiaTheme="minorEastAsia" w:cstheme="minorBidi" w:hint="eastAsia"/>
          <w:kern w:val="2"/>
          <w:szCs w:val="22"/>
        </w:rPr>
        <w:t>；</w:t>
      </w:r>
      <w:r w:rsidR="005D4C03" w:rsidRPr="008371B7">
        <w:rPr>
          <w:rFonts w:ascii="Times New Roman" w:eastAsiaTheme="minorEastAsia" w:cstheme="minorBidi" w:hint="eastAsia"/>
          <w:kern w:val="2"/>
          <w:szCs w:val="22"/>
        </w:rPr>
        <w:t>核心指标分为三个等级，包括先进水平，相当于企标排行榜中</w:t>
      </w:r>
      <w:r w:rsidR="005D4C03" w:rsidRPr="008371B7">
        <w:rPr>
          <w:rFonts w:ascii="Times New Roman" w:eastAsiaTheme="minorEastAsia" w:cstheme="minorBidi" w:hint="eastAsia"/>
          <w:kern w:val="2"/>
          <w:szCs w:val="22"/>
        </w:rPr>
        <w:t>5</w:t>
      </w:r>
      <w:r w:rsidR="005D4C03" w:rsidRPr="008371B7">
        <w:rPr>
          <w:rFonts w:ascii="Times New Roman" w:eastAsiaTheme="minorEastAsia" w:cstheme="minorBidi" w:hint="eastAsia"/>
          <w:kern w:val="2"/>
          <w:szCs w:val="22"/>
        </w:rPr>
        <w:t>星级水平；平均水平，相当于企标排行榜中</w:t>
      </w:r>
      <w:r w:rsidR="005D4C03" w:rsidRPr="008371B7">
        <w:rPr>
          <w:rFonts w:ascii="Times New Roman" w:eastAsiaTheme="minorEastAsia" w:cstheme="minorBidi" w:hint="eastAsia"/>
          <w:kern w:val="2"/>
          <w:szCs w:val="22"/>
        </w:rPr>
        <w:t>4</w:t>
      </w:r>
      <w:r w:rsidR="005D4C03" w:rsidRPr="008371B7">
        <w:rPr>
          <w:rFonts w:ascii="Times New Roman" w:eastAsiaTheme="minorEastAsia" w:cstheme="minorBidi" w:hint="eastAsia"/>
          <w:kern w:val="2"/>
          <w:szCs w:val="22"/>
        </w:rPr>
        <w:t>星级水平；基准水平，相当于企标排行榜中</w:t>
      </w:r>
      <w:r w:rsidR="005D4C03" w:rsidRPr="008371B7">
        <w:rPr>
          <w:rFonts w:ascii="Times New Roman" w:eastAsiaTheme="minorEastAsia" w:cstheme="minorBidi" w:hint="eastAsia"/>
          <w:kern w:val="2"/>
          <w:szCs w:val="22"/>
        </w:rPr>
        <w:t>3</w:t>
      </w:r>
      <w:r w:rsidR="005D4C03" w:rsidRPr="008371B7">
        <w:rPr>
          <w:rFonts w:ascii="Times New Roman" w:eastAsiaTheme="minorEastAsia" w:cstheme="minorBidi" w:hint="eastAsia"/>
          <w:kern w:val="2"/>
          <w:szCs w:val="22"/>
        </w:rPr>
        <w:t>星级水平。</w:t>
      </w:r>
    </w:p>
    <w:p w:rsidR="0062096C" w:rsidRPr="008371B7" w:rsidRDefault="0062096C" w:rsidP="007467D0">
      <w:pPr>
        <w:pStyle w:val="a1"/>
        <w:numPr>
          <w:ilvl w:val="0"/>
          <w:numId w:val="0"/>
        </w:numPr>
        <w:spacing w:beforeLines="0" w:afterLines="0" w:line="360" w:lineRule="auto"/>
        <w:outlineLvl w:val="9"/>
        <w:rPr>
          <w:rFonts w:ascii="Times New Roman" w:eastAsia="宋体" w:hAnsi="宋体"/>
          <w:kern w:val="2"/>
          <w:szCs w:val="24"/>
        </w:rPr>
      </w:pPr>
      <w:r w:rsidRPr="008371B7">
        <w:rPr>
          <w:rFonts w:ascii="Times New Roman" w:eastAsia="宋体" w:hAnsi="宋体"/>
          <w:kern w:val="2"/>
          <w:szCs w:val="24"/>
        </w:rPr>
        <w:t>5.1.</w:t>
      </w:r>
      <w:r w:rsidR="005D4C03" w:rsidRPr="008371B7">
        <w:rPr>
          <w:rFonts w:ascii="Times New Roman" w:eastAsia="宋体" w:hAnsi="宋体"/>
          <w:kern w:val="2"/>
          <w:szCs w:val="24"/>
        </w:rPr>
        <w:t>4</w:t>
      </w:r>
      <w:r w:rsidR="005D4C03" w:rsidRPr="008371B7">
        <w:rPr>
          <w:rFonts w:ascii="Times New Roman" w:eastAsia="宋体" w:hAnsi="宋体" w:hint="eastAsia"/>
          <w:kern w:val="2"/>
          <w:szCs w:val="24"/>
        </w:rPr>
        <w:t xml:space="preserve"> </w:t>
      </w:r>
      <w:r w:rsidR="005D4C03" w:rsidRPr="008371B7">
        <w:rPr>
          <w:rFonts w:ascii="Times New Roman" w:eastAsia="宋体" w:hAnsi="宋体" w:hint="eastAsia"/>
          <w:kern w:val="2"/>
          <w:szCs w:val="24"/>
        </w:rPr>
        <w:t>创新性指标为</w:t>
      </w:r>
      <w:r w:rsidR="00D22C89" w:rsidRPr="008371B7">
        <w:rPr>
          <w:rFonts w:ascii="Times New Roman" w:eastAsia="宋体" w:hAnsi="宋体" w:hint="eastAsia"/>
          <w:kern w:val="2"/>
          <w:szCs w:val="24"/>
        </w:rPr>
        <w:t>自洁性</w:t>
      </w:r>
      <w:r w:rsidR="0084058C">
        <w:rPr>
          <w:rFonts w:ascii="Times New Roman" w:eastAsia="宋体" w:hAnsi="宋体" w:hint="eastAsia"/>
          <w:kern w:val="2"/>
          <w:szCs w:val="24"/>
        </w:rPr>
        <w:t>、</w:t>
      </w:r>
      <w:r w:rsidR="00D22C89" w:rsidRPr="008371B7">
        <w:rPr>
          <w:rFonts w:ascii="Times New Roman" w:eastAsia="宋体" w:hAnsi="宋体" w:hint="eastAsia"/>
          <w:kern w:val="2"/>
          <w:szCs w:val="24"/>
        </w:rPr>
        <w:t>抗</w:t>
      </w:r>
      <w:r w:rsidR="0084058C">
        <w:rPr>
          <w:rFonts w:ascii="Times New Roman" w:eastAsia="宋体" w:hAnsi="宋体" w:hint="eastAsia"/>
          <w:kern w:val="2"/>
          <w:szCs w:val="24"/>
        </w:rPr>
        <w:t>细菌性能和抗霉菌性能</w:t>
      </w:r>
      <w:r w:rsidR="008371B7">
        <w:rPr>
          <w:rFonts w:ascii="Times New Roman" w:eastAsia="宋体" w:hAnsi="宋体" w:hint="eastAsia"/>
          <w:kern w:val="2"/>
          <w:szCs w:val="24"/>
        </w:rPr>
        <w:t>，</w:t>
      </w:r>
      <w:r w:rsidR="005D4C03" w:rsidRPr="008371B7">
        <w:rPr>
          <w:rFonts w:ascii="Times New Roman" w:eastAsia="宋体" w:hAnsi="宋体" w:hint="eastAsia"/>
          <w:kern w:val="2"/>
          <w:szCs w:val="24"/>
        </w:rPr>
        <w:t>划分成</w:t>
      </w:r>
      <w:r w:rsidR="00E91BB5" w:rsidRPr="008371B7">
        <w:rPr>
          <w:rFonts w:ascii="Times New Roman" w:eastAsia="宋体" w:hAnsi="宋体" w:hint="eastAsia"/>
          <w:kern w:val="2"/>
          <w:szCs w:val="24"/>
        </w:rPr>
        <w:t>基准水平、平均水平和先进水平三</w:t>
      </w:r>
      <w:r w:rsidR="005D4C03" w:rsidRPr="008371B7">
        <w:rPr>
          <w:rFonts w:ascii="Times New Roman" w:eastAsia="宋体" w:hAnsi="宋体" w:hint="eastAsia"/>
          <w:kern w:val="2"/>
          <w:szCs w:val="24"/>
        </w:rPr>
        <w:t>个等级，</w:t>
      </w:r>
      <w:r w:rsidR="00D22C89" w:rsidRPr="008371B7">
        <w:rPr>
          <w:rFonts w:ascii="Times New Roman" w:eastAsia="宋体" w:hAnsi="宋体" w:hint="eastAsia"/>
          <w:kern w:val="2"/>
          <w:szCs w:val="24"/>
        </w:rPr>
        <w:t>抗菌性</w:t>
      </w:r>
      <w:r w:rsidR="00E91BB5" w:rsidRPr="008371B7">
        <w:rPr>
          <w:rFonts w:ascii="Times New Roman" w:eastAsia="宋体" w:hAnsi="宋体" w:hint="eastAsia"/>
          <w:kern w:val="2"/>
          <w:szCs w:val="24"/>
        </w:rPr>
        <w:t>划分成平均水平和先进水平</w:t>
      </w:r>
      <w:r w:rsidR="00373F79" w:rsidRPr="008371B7">
        <w:rPr>
          <w:rFonts w:ascii="Times New Roman" w:eastAsia="宋体" w:hAnsi="宋体" w:hint="eastAsia"/>
          <w:kern w:val="2"/>
          <w:szCs w:val="24"/>
        </w:rPr>
        <w:t>两</w:t>
      </w:r>
      <w:r w:rsidR="00E91BB5" w:rsidRPr="008371B7">
        <w:rPr>
          <w:rFonts w:ascii="Times New Roman" w:eastAsia="宋体" w:hAnsi="宋体" w:hint="eastAsia"/>
          <w:kern w:val="2"/>
          <w:szCs w:val="24"/>
        </w:rPr>
        <w:t>个等级，</w:t>
      </w:r>
      <w:proofErr w:type="gramStart"/>
      <w:r w:rsidR="00D22C89" w:rsidRPr="008371B7">
        <w:rPr>
          <w:rFonts w:ascii="Times New Roman" w:eastAsia="宋体" w:hAnsi="宋体" w:hint="eastAsia"/>
          <w:kern w:val="2"/>
          <w:szCs w:val="24"/>
        </w:rPr>
        <w:t>自洁性</w:t>
      </w:r>
      <w:r w:rsidR="00373F79" w:rsidRPr="008371B7">
        <w:rPr>
          <w:rFonts w:ascii="Times New Roman" w:eastAsia="宋体" w:hAnsi="宋体" w:hint="eastAsia"/>
          <w:kern w:val="2"/>
          <w:szCs w:val="24"/>
        </w:rPr>
        <w:t>划分</w:t>
      </w:r>
      <w:proofErr w:type="gramEnd"/>
      <w:r w:rsidR="00373F79" w:rsidRPr="008371B7">
        <w:rPr>
          <w:rFonts w:ascii="Times New Roman" w:eastAsia="宋体" w:hAnsi="宋体" w:hint="eastAsia"/>
          <w:kern w:val="2"/>
          <w:szCs w:val="24"/>
        </w:rPr>
        <w:t>成</w:t>
      </w:r>
      <w:r w:rsidR="00E91BB5" w:rsidRPr="008371B7">
        <w:rPr>
          <w:rFonts w:ascii="Times New Roman" w:eastAsia="宋体" w:hAnsi="宋体" w:hint="eastAsia"/>
          <w:kern w:val="2"/>
          <w:szCs w:val="24"/>
        </w:rPr>
        <w:t>先进水平一个等级，</w:t>
      </w:r>
      <w:r w:rsidR="005D4C03" w:rsidRPr="008371B7">
        <w:rPr>
          <w:rFonts w:ascii="Times New Roman" w:eastAsia="宋体" w:hAnsi="宋体" w:hint="eastAsia"/>
          <w:kern w:val="2"/>
          <w:szCs w:val="24"/>
        </w:rPr>
        <w:t>其中先进水平相当于企标排行榜中的</w:t>
      </w:r>
      <w:r w:rsidR="005D4C03" w:rsidRPr="008371B7">
        <w:rPr>
          <w:rFonts w:ascii="Times New Roman" w:eastAsia="宋体" w:hAnsi="宋体" w:hint="eastAsia"/>
          <w:kern w:val="2"/>
          <w:szCs w:val="24"/>
        </w:rPr>
        <w:t>5</w:t>
      </w:r>
      <w:r w:rsidR="005D4C03" w:rsidRPr="008371B7">
        <w:rPr>
          <w:rFonts w:ascii="Times New Roman" w:eastAsia="宋体" w:hAnsi="宋体" w:hint="eastAsia"/>
          <w:kern w:val="2"/>
          <w:szCs w:val="24"/>
        </w:rPr>
        <w:t>星级水平，平均水平相当于企标排行榜中</w:t>
      </w:r>
      <w:r w:rsidR="005D4C03" w:rsidRPr="008371B7">
        <w:rPr>
          <w:rFonts w:ascii="Times New Roman" w:eastAsia="宋体" w:hAnsi="宋体" w:hint="eastAsia"/>
          <w:kern w:val="2"/>
          <w:szCs w:val="24"/>
        </w:rPr>
        <w:t>4</w:t>
      </w:r>
      <w:r w:rsidR="005D4C03" w:rsidRPr="008371B7">
        <w:rPr>
          <w:rFonts w:ascii="Times New Roman" w:eastAsia="宋体" w:hAnsi="宋体" w:hint="eastAsia"/>
          <w:kern w:val="2"/>
          <w:szCs w:val="24"/>
        </w:rPr>
        <w:t>星级水平</w:t>
      </w:r>
      <w:r w:rsidR="00373F79" w:rsidRPr="008371B7">
        <w:rPr>
          <w:rFonts w:ascii="Times New Roman" w:eastAsia="宋体" w:hAnsi="宋体" w:hint="eastAsia"/>
          <w:kern w:val="2"/>
          <w:szCs w:val="24"/>
        </w:rPr>
        <w:t>，基准水平相当于企标排行榜中</w:t>
      </w:r>
      <w:r w:rsidR="00373F79" w:rsidRPr="008371B7">
        <w:rPr>
          <w:rFonts w:ascii="Times New Roman" w:eastAsia="宋体" w:hAnsi="宋体" w:hint="eastAsia"/>
          <w:kern w:val="2"/>
          <w:szCs w:val="24"/>
        </w:rPr>
        <w:t>3</w:t>
      </w:r>
      <w:r w:rsidR="00373F79" w:rsidRPr="008371B7">
        <w:rPr>
          <w:rFonts w:ascii="Times New Roman" w:eastAsia="宋体" w:hAnsi="宋体" w:hint="eastAsia"/>
          <w:kern w:val="2"/>
          <w:szCs w:val="24"/>
        </w:rPr>
        <w:t>星级水平；</w:t>
      </w:r>
      <w:r w:rsidR="005D4C03" w:rsidRPr="008371B7">
        <w:rPr>
          <w:rFonts w:ascii="Times New Roman" w:eastAsia="宋体" w:hAnsi="宋体"/>
          <w:kern w:val="2"/>
          <w:szCs w:val="24"/>
        </w:rPr>
        <w:t>鼓励根据条件成熟情况适时增加与产品性能和消费者关注的相关创新性指标。</w:t>
      </w:r>
    </w:p>
    <w:p w:rsidR="006E18B4" w:rsidRPr="008371B7" w:rsidRDefault="0062096C" w:rsidP="0062096C">
      <w:pPr>
        <w:pStyle w:val="a1"/>
        <w:numPr>
          <w:ilvl w:val="0"/>
          <w:numId w:val="0"/>
        </w:numPr>
        <w:spacing w:beforeLines="0" w:afterLines="0" w:after="240" w:line="400" w:lineRule="exact"/>
        <w:outlineLvl w:val="9"/>
        <w:rPr>
          <w:rFonts w:hAnsi="黑体" w:cstheme="majorBidi"/>
          <w:bCs/>
          <w:kern w:val="2"/>
        </w:rPr>
      </w:pPr>
      <w:r w:rsidRPr="008371B7">
        <w:rPr>
          <w:rFonts w:hAnsi="黑体" w:cstheme="majorBidi" w:hint="eastAsia"/>
          <w:bCs/>
          <w:kern w:val="2"/>
        </w:rPr>
        <w:t>5.2</w:t>
      </w:r>
      <w:r w:rsidR="005D4C03" w:rsidRPr="008371B7">
        <w:rPr>
          <w:rFonts w:hAnsi="黑体" w:cstheme="majorBidi"/>
          <w:bCs/>
          <w:kern w:val="2"/>
        </w:rPr>
        <w:t xml:space="preserve"> </w:t>
      </w:r>
      <w:r w:rsidR="005D4C03" w:rsidRPr="008371B7">
        <w:rPr>
          <w:rFonts w:hAnsi="黑体" w:cstheme="majorBidi" w:hint="eastAsia"/>
          <w:bCs/>
          <w:kern w:val="2"/>
        </w:rPr>
        <w:t>评价指标</w:t>
      </w:r>
      <w:bookmarkEnd w:id="45"/>
      <w:r w:rsidR="005D4C03" w:rsidRPr="008371B7">
        <w:rPr>
          <w:rFonts w:hAnsi="黑体" w:cstheme="majorBidi" w:hint="eastAsia"/>
          <w:bCs/>
          <w:kern w:val="2"/>
        </w:rPr>
        <w:t>体系</w:t>
      </w:r>
      <w:r w:rsidRPr="008371B7">
        <w:rPr>
          <w:rFonts w:hAnsi="黑体" w:cstheme="majorBidi" w:hint="eastAsia"/>
          <w:bCs/>
          <w:kern w:val="2"/>
        </w:rPr>
        <w:t>框架</w:t>
      </w:r>
    </w:p>
    <w:p w:rsidR="006E18B4" w:rsidRPr="008371B7" w:rsidRDefault="004F13D0" w:rsidP="0062096C">
      <w:pPr>
        <w:spacing w:after="240"/>
        <w:ind w:firstLineChars="200" w:firstLine="420"/>
        <w:rPr>
          <w:rFonts w:ascii="Times New Roman" w:hAnsi="Times New Roman"/>
        </w:rPr>
      </w:pPr>
      <w:r w:rsidRPr="008371B7">
        <w:rPr>
          <w:rFonts w:ascii="Times New Roman" w:hAnsi="Times New Roman" w:hint="eastAsia"/>
        </w:rPr>
        <w:t>建筑装饰用铝单板</w:t>
      </w:r>
      <w:r w:rsidR="005D4C03" w:rsidRPr="008371B7">
        <w:rPr>
          <w:rFonts w:ascii="Times New Roman" w:hAnsi="Times New Roman" w:hint="eastAsia"/>
        </w:rPr>
        <w:t>评价指标体系框架见表</w:t>
      </w:r>
      <w:r w:rsidR="005D4C03" w:rsidRPr="008371B7">
        <w:rPr>
          <w:rFonts w:ascii="Times New Roman" w:hAnsi="Times New Roman" w:hint="eastAsia"/>
        </w:rPr>
        <w:t>1</w:t>
      </w:r>
      <w:r w:rsidR="00C5081D" w:rsidRPr="008371B7">
        <w:rPr>
          <w:rFonts w:ascii="Times New Roman" w:hAnsi="Times New Roman" w:hint="eastAsia"/>
        </w:rPr>
        <w:t>。</w:t>
      </w:r>
    </w:p>
    <w:p w:rsidR="006E18B4" w:rsidRPr="008371B7" w:rsidRDefault="005D4C03">
      <w:pPr>
        <w:spacing w:afterLines="50" w:after="156"/>
        <w:ind w:firstLineChars="200" w:firstLine="420"/>
        <w:jc w:val="center"/>
        <w:rPr>
          <w:rFonts w:ascii="黑体" w:eastAsia="黑体" w:hAnsi="黑体" w:cs="黑体"/>
          <w:szCs w:val="21"/>
        </w:rPr>
      </w:pPr>
      <w:r w:rsidRPr="008371B7">
        <w:rPr>
          <w:rFonts w:ascii="黑体" w:eastAsia="黑体" w:hAnsi="黑体" w:cs="黑体" w:hint="eastAsia"/>
          <w:szCs w:val="21"/>
        </w:rPr>
        <w:t>表</w:t>
      </w:r>
      <w:r w:rsidRPr="008371B7">
        <w:rPr>
          <w:rFonts w:ascii="黑体" w:eastAsia="黑体" w:hAnsi="黑体" w:cs="黑体"/>
          <w:szCs w:val="21"/>
        </w:rPr>
        <w:t>1</w:t>
      </w:r>
      <w:bookmarkStart w:id="49" w:name="_Hlk42778042"/>
      <w:r w:rsidRPr="008371B7">
        <w:rPr>
          <w:rFonts w:ascii="黑体" w:eastAsia="黑体" w:hAnsi="黑体" w:cs="黑体" w:hint="eastAsia"/>
          <w:szCs w:val="21"/>
        </w:rPr>
        <w:t xml:space="preserve"> </w:t>
      </w:r>
      <w:r w:rsidR="004F13D0" w:rsidRPr="008371B7">
        <w:rPr>
          <w:rFonts w:ascii="黑体" w:eastAsia="黑体" w:hAnsi="黑体" w:cs="黑体" w:hint="eastAsia"/>
          <w:szCs w:val="21"/>
        </w:rPr>
        <w:t>建筑装饰用铝单板</w:t>
      </w:r>
      <w:r w:rsidRPr="008371B7">
        <w:rPr>
          <w:rFonts w:ascii="黑体" w:eastAsia="黑体" w:hAnsi="黑体" w:cs="黑体" w:hint="eastAsia"/>
          <w:szCs w:val="21"/>
        </w:rPr>
        <w:t>评价指标体系框架</w:t>
      </w:r>
      <w:bookmarkEnd w:id="49"/>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505"/>
        <w:gridCol w:w="892"/>
        <w:gridCol w:w="1231"/>
        <w:gridCol w:w="1560"/>
        <w:gridCol w:w="1410"/>
        <w:gridCol w:w="7"/>
        <w:gridCol w:w="1321"/>
        <w:gridCol w:w="1417"/>
        <w:gridCol w:w="1701"/>
      </w:tblGrid>
      <w:tr w:rsidR="00593F5C" w:rsidRPr="008371B7" w:rsidTr="0044601A">
        <w:trPr>
          <w:trHeight w:val="475"/>
          <w:jc w:val="center"/>
        </w:trPr>
        <w:tc>
          <w:tcPr>
            <w:tcW w:w="441" w:type="dxa"/>
            <w:vMerge w:val="restart"/>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序号</w:t>
            </w:r>
          </w:p>
        </w:tc>
        <w:tc>
          <w:tcPr>
            <w:tcW w:w="505" w:type="dxa"/>
            <w:vMerge w:val="restart"/>
            <w:shd w:val="clear" w:color="auto" w:fill="auto"/>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指标类型</w:t>
            </w:r>
          </w:p>
        </w:tc>
        <w:tc>
          <w:tcPr>
            <w:tcW w:w="2123" w:type="dxa"/>
            <w:gridSpan w:val="2"/>
            <w:vMerge w:val="restart"/>
            <w:shd w:val="clear" w:color="auto" w:fill="auto"/>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评价指标</w:t>
            </w:r>
          </w:p>
        </w:tc>
        <w:tc>
          <w:tcPr>
            <w:tcW w:w="1560" w:type="dxa"/>
            <w:vMerge w:val="restart"/>
            <w:shd w:val="clear" w:color="auto" w:fill="auto"/>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指标来源</w:t>
            </w:r>
          </w:p>
          <w:p w:rsidR="00D22C89" w:rsidRPr="00D22C89" w:rsidRDefault="00D22C89" w:rsidP="00D22C89">
            <w:pPr>
              <w:widowControl/>
              <w:spacing w:line="240" w:lineRule="exact"/>
              <w:jc w:val="center"/>
              <w:rPr>
                <w:rFonts w:ascii="Times New Roman" w:hAnsi="Times New Roman" w:cs="Times New Roman"/>
                <w:kern w:val="0"/>
                <w:sz w:val="18"/>
                <w:szCs w:val="18"/>
              </w:rPr>
            </w:pPr>
          </w:p>
        </w:tc>
        <w:tc>
          <w:tcPr>
            <w:tcW w:w="4155" w:type="dxa"/>
            <w:gridSpan w:val="4"/>
            <w:shd w:val="clear" w:color="auto" w:fill="auto"/>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指标水平分级</w:t>
            </w:r>
          </w:p>
        </w:tc>
        <w:tc>
          <w:tcPr>
            <w:tcW w:w="1701" w:type="dxa"/>
            <w:shd w:val="clear" w:color="auto" w:fill="auto"/>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判定依据</w:t>
            </w:r>
            <w:r w:rsidRPr="00D22C89">
              <w:rPr>
                <w:rFonts w:ascii="Times New Roman" w:hAnsi="Times New Roman" w:cs="Times New Roman"/>
                <w:kern w:val="0"/>
                <w:sz w:val="18"/>
                <w:szCs w:val="18"/>
              </w:rPr>
              <w:t>/</w:t>
            </w:r>
            <w:r w:rsidRPr="00D22C89">
              <w:rPr>
                <w:rFonts w:ascii="Times New Roman" w:hAnsi="Times New Roman" w:cs="Times New Roman"/>
                <w:kern w:val="0"/>
                <w:sz w:val="18"/>
                <w:szCs w:val="18"/>
              </w:rPr>
              <w:t>方法</w:t>
            </w:r>
          </w:p>
        </w:tc>
      </w:tr>
      <w:tr w:rsidR="00593F5C" w:rsidRPr="008371B7" w:rsidTr="0044601A">
        <w:trPr>
          <w:trHeight w:val="475"/>
          <w:jc w:val="center"/>
        </w:trPr>
        <w:tc>
          <w:tcPr>
            <w:tcW w:w="441" w:type="dxa"/>
            <w:vMerge/>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p>
        </w:tc>
        <w:tc>
          <w:tcPr>
            <w:tcW w:w="505" w:type="dxa"/>
            <w:vMerge/>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p>
        </w:tc>
        <w:tc>
          <w:tcPr>
            <w:tcW w:w="2123" w:type="dxa"/>
            <w:gridSpan w:val="2"/>
            <w:vMerge/>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p>
        </w:tc>
        <w:tc>
          <w:tcPr>
            <w:tcW w:w="1560" w:type="dxa"/>
            <w:vMerge/>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p>
        </w:tc>
        <w:tc>
          <w:tcPr>
            <w:tcW w:w="1417" w:type="dxa"/>
            <w:gridSpan w:val="2"/>
            <w:shd w:val="clear" w:color="auto" w:fill="auto"/>
            <w:vAlign w:val="center"/>
          </w:tcPr>
          <w:p w:rsidR="00D22C89" w:rsidRPr="00D22C89" w:rsidRDefault="00D22C89" w:rsidP="005506BC">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先进水平</w:t>
            </w:r>
          </w:p>
        </w:tc>
        <w:tc>
          <w:tcPr>
            <w:tcW w:w="1321" w:type="dxa"/>
            <w:shd w:val="clear" w:color="auto" w:fill="auto"/>
            <w:vAlign w:val="center"/>
          </w:tcPr>
          <w:p w:rsidR="00D22C89" w:rsidRPr="00D22C89" w:rsidRDefault="00D22C89" w:rsidP="005506BC">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平均水</w:t>
            </w:r>
            <w:r w:rsidR="005506BC" w:rsidRPr="008371B7">
              <w:rPr>
                <w:rFonts w:ascii="Times New Roman" w:hAnsi="Times New Roman" w:cs="Times New Roman" w:hint="eastAsia"/>
                <w:kern w:val="0"/>
                <w:sz w:val="18"/>
                <w:szCs w:val="18"/>
              </w:rPr>
              <w:t>平</w:t>
            </w:r>
          </w:p>
        </w:tc>
        <w:tc>
          <w:tcPr>
            <w:tcW w:w="1417" w:type="dxa"/>
            <w:shd w:val="clear" w:color="auto" w:fill="auto"/>
            <w:vAlign w:val="center"/>
          </w:tcPr>
          <w:p w:rsidR="00D22C89" w:rsidRPr="00D22C89" w:rsidRDefault="00D22C89" w:rsidP="005506BC">
            <w:pPr>
              <w:widowControl/>
              <w:spacing w:line="240" w:lineRule="exact"/>
              <w:ind w:left="126" w:hangingChars="70" w:hanging="126"/>
              <w:jc w:val="center"/>
              <w:rPr>
                <w:rFonts w:ascii="Times New Roman" w:hAnsi="Times New Roman" w:cs="Times New Roman"/>
                <w:kern w:val="0"/>
                <w:sz w:val="18"/>
                <w:szCs w:val="18"/>
              </w:rPr>
            </w:pPr>
            <w:r w:rsidRPr="00D22C89">
              <w:rPr>
                <w:rFonts w:ascii="Times New Roman" w:hAnsi="Times New Roman" w:cs="Times New Roman"/>
                <w:kern w:val="0"/>
                <w:sz w:val="18"/>
                <w:szCs w:val="18"/>
              </w:rPr>
              <w:t>基准水平</w:t>
            </w:r>
          </w:p>
        </w:tc>
        <w:tc>
          <w:tcPr>
            <w:tcW w:w="1701" w:type="dxa"/>
            <w:shd w:val="clear" w:color="auto" w:fill="auto"/>
            <w:vAlign w:val="center"/>
          </w:tcPr>
          <w:p w:rsidR="00D22C89" w:rsidRPr="00D22C89" w:rsidRDefault="00D22C89" w:rsidP="00D22C89">
            <w:pPr>
              <w:widowControl/>
              <w:spacing w:line="240" w:lineRule="exact"/>
              <w:jc w:val="center"/>
              <w:rPr>
                <w:rFonts w:ascii="Times New Roman" w:hAnsi="Times New Roman" w:cs="Times New Roman"/>
                <w:kern w:val="0"/>
                <w:sz w:val="18"/>
                <w:szCs w:val="18"/>
              </w:rPr>
            </w:pP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w:t>
            </w:r>
            <w:r w:rsidRPr="007B5D8E">
              <w:rPr>
                <w:rFonts w:ascii="Times New Roman" w:hAnsi="Times New Roman" w:cs="Times New Roman"/>
                <w:kern w:val="0"/>
                <w:sz w:val="18"/>
                <w:szCs w:val="18"/>
              </w:rPr>
              <w:fldChar w:fldCharType="end"/>
            </w:r>
          </w:p>
        </w:tc>
        <w:tc>
          <w:tcPr>
            <w:tcW w:w="505" w:type="dxa"/>
            <w:vMerge w:val="restart"/>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基础指标</w:t>
            </w:r>
          </w:p>
        </w:tc>
        <w:tc>
          <w:tcPr>
            <w:tcW w:w="2123" w:type="dxa"/>
            <w:gridSpan w:val="2"/>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外观质量</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val="restart"/>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符合要求</w:t>
            </w:r>
            <w:r w:rsidRPr="008371B7">
              <w:rPr>
                <w:rFonts w:ascii="Times New Roman" w:hAnsi="Times New Roman" w:cs="Times New Roman"/>
                <w:kern w:val="0"/>
                <w:sz w:val="18"/>
                <w:szCs w:val="18"/>
              </w:rPr>
              <w:t>GB/T 23443-2024</w:t>
            </w:r>
            <w:r w:rsidRPr="008371B7">
              <w:rPr>
                <w:rFonts w:ascii="Times New Roman" w:hAnsi="Times New Roman" w:cs="Times New Roman" w:hint="eastAsia"/>
                <w:kern w:val="0"/>
                <w:sz w:val="18"/>
                <w:szCs w:val="18"/>
              </w:rPr>
              <w:t>的要求</w:t>
            </w: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7.2</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2</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尺寸</w:t>
            </w:r>
            <w:r w:rsidRPr="008371B7">
              <w:rPr>
                <w:rFonts w:ascii="Times New Roman" w:hAnsi="Times New Roman" w:cs="Times New Roman" w:hint="eastAsia"/>
                <w:kern w:val="0"/>
                <w:sz w:val="18"/>
                <w:szCs w:val="18"/>
              </w:rPr>
              <w:t>允许</w:t>
            </w:r>
            <w:r w:rsidRPr="00D22C89">
              <w:rPr>
                <w:rFonts w:ascii="Times New Roman" w:hAnsi="Times New Roman" w:cs="Times New Roman"/>
                <w:kern w:val="0"/>
                <w:sz w:val="18"/>
                <w:szCs w:val="18"/>
              </w:rPr>
              <w:t>偏差</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7.3</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3</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装饰面层厚度</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7.4</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4</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光泽度</w:t>
            </w:r>
            <w:r w:rsidRPr="008371B7">
              <w:rPr>
                <w:rFonts w:ascii="Times New Roman" w:hAnsi="Times New Roman" w:cs="Times New Roman" w:hint="eastAsia"/>
                <w:kern w:val="0"/>
                <w:sz w:val="18"/>
                <w:szCs w:val="18"/>
              </w:rPr>
              <w:t>偏差</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7.5</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5</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附着力</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7.6</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6</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铅笔硬度</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7.7</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7</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耐盐酸</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7.8.1.1</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8</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耐砂浆性</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7.8.2</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9</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耐溶剂性</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7.8.3</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10</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耐磨性</w:t>
            </w:r>
            <w:r w:rsidRPr="008371B7">
              <w:rPr>
                <w:rFonts w:ascii="Times New Roman" w:hAnsi="Times New Roman" w:cs="Times New Roman"/>
                <w:sz w:val="18"/>
                <w:szCs w:val="18"/>
                <w:vertAlign w:val="superscript"/>
              </w:rPr>
              <w:t>a</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7.10</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lastRenderedPageBreak/>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11</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耐冲击性</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w:t>
            </w:r>
            <w:r w:rsidRPr="008371B7">
              <w:rPr>
                <w:rFonts w:ascii="Times New Roman" w:hAnsi="Times New Roman" w:cs="Times New Roman"/>
                <w:kern w:val="0"/>
                <w:sz w:val="18"/>
                <w:szCs w:val="18"/>
              </w:rPr>
              <w:t>2</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12</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耐盐雾性</w:t>
            </w:r>
            <w:r w:rsidRPr="008371B7">
              <w:rPr>
                <w:rFonts w:ascii="Times New Roman" w:hAnsi="Times New Roman" w:cs="Times New Roman"/>
                <w:sz w:val="18"/>
                <w:szCs w:val="18"/>
                <w:vertAlign w:val="superscript"/>
              </w:rPr>
              <w:t>b</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w:t>
            </w:r>
            <w:r w:rsidRPr="008371B7">
              <w:rPr>
                <w:rFonts w:ascii="Times New Roman" w:hAnsi="Times New Roman" w:cs="Times New Roman"/>
                <w:kern w:val="0"/>
                <w:sz w:val="18"/>
                <w:szCs w:val="18"/>
              </w:rPr>
              <w:t>3</w:t>
            </w:r>
            <w:r w:rsidRPr="00D22C89">
              <w:rPr>
                <w:rFonts w:ascii="Times New Roman" w:hAnsi="Times New Roman" w:cs="Times New Roman"/>
                <w:kern w:val="0"/>
                <w:sz w:val="18"/>
                <w:szCs w:val="18"/>
              </w:rPr>
              <w:t>.1</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13</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耐湿热性</w:t>
            </w:r>
            <w:r w:rsidRPr="008371B7">
              <w:rPr>
                <w:rFonts w:ascii="Times New Roman" w:hAnsi="Times New Roman" w:cs="Times New Roman"/>
                <w:sz w:val="18"/>
                <w:szCs w:val="18"/>
                <w:vertAlign w:val="superscript"/>
              </w:rPr>
              <w:t>b</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w:t>
            </w:r>
            <w:r w:rsidRPr="008371B7">
              <w:rPr>
                <w:rFonts w:ascii="Times New Roman" w:hAnsi="Times New Roman" w:cs="Times New Roman"/>
                <w:kern w:val="0"/>
                <w:sz w:val="18"/>
                <w:szCs w:val="18"/>
              </w:rPr>
              <w:t>3</w:t>
            </w:r>
            <w:r w:rsidRPr="00D22C89">
              <w:rPr>
                <w:rFonts w:ascii="Times New Roman" w:hAnsi="Times New Roman" w:cs="Times New Roman"/>
                <w:kern w:val="0"/>
                <w:sz w:val="18"/>
                <w:szCs w:val="18"/>
              </w:rPr>
              <w:t>.3</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14</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焊钉连接</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4155" w:type="dxa"/>
            <w:gridSpan w:val="4"/>
            <w:vMerge/>
            <w:shd w:val="clear" w:color="auto" w:fill="auto"/>
            <w:vAlign w:val="center"/>
          </w:tcPr>
          <w:p w:rsidR="00F649CD" w:rsidRPr="00D22C89" w:rsidRDefault="00F649CD" w:rsidP="00F649CD">
            <w:pPr>
              <w:widowControl/>
              <w:spacing w:line="240" w:lineRule="exact"/>
              <w:jc w:val="distribute"/>
              <w:rPr>
                <w:rFonts w:ascii="Times New Roman" w:hAnsi="Times New Roman" w:cs="Times New Roman"/>
                <w:kern w:val="0"/>
                <w:sz w:val="18"/>
                <w:szCs w:val="18"/>
              </w:rPr>
            </w:pPr>
          </w:p>
        </w:tc>
        <w:tc>
          <w:tcPr>
            <w:tcW w:w="170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8371B7">
              <w:rPr>
                <w:rFonts w:ascii="Times New Roman" w:hAnsi="Times New Roman" w:cs="Times New Roman"/>
                <w:kern w:val="0"/>
                <w:sz w:val="18"/>
                <w:szCs w:val="18"/>
              </w:rPr>
              <w:t>7.14</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15</w:t>
            </w:r>
            <w:r w:rsidRPr="007B5D8E">
              <w:rPr>
                <w:rFonts w:ascii="Times New Roman" w:hAnsi="Times New Roman" w:cs="Times New Roman"/>
                <w:kern w:val="0"/>
                <w:sz w:val="18"/>
                <w:szCs w:val="18"/>
              </w:rPr>
              <w:fldChar w:fldCharType="end"/>
            </w:r>
          </w:p>
        </w:tc>
        <w:tc>
          <w:tcPr>
            <w:tcW w:w="505" w:type="dxa"/>
            <w:vMerge w:val="restart"/>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核心</w:t>
            </w:r>
            <w:r w:rsidRPr="00D22C89">
              <w:rPr>
                <w:rFonts w:ascii="Times New Roman" w:hAnsi="Times New Roman" w:cs="Times New Roman"/>
                <w:kern w:val="0"/>
                <w:sz w:val="18"/>
                <w:szCs w:val="18"/>
              </w:rPr>
              <w:t>指标</w:t>
            </w: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耐硝酸</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1417" w:type="dxa"/>
            <w:gridSpan w:val="2"/>
            <w:shd w:val="clear" w:color="auto" w:fill="auto"/>
            <w:vAlign w:val="center"/>
          </w:tcPr>
          <w:p w:rsidR="00F649CD" w:rsidRPr="00D22C89" w:rsidRDefault="00F649CD" w:rsidP="00F66F19">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无起泡等变化，</w:t>
            </w:r>
            <w:r w:rsidRPr="008371B7">
              <w:rPr>
                <w:rFonts w:asciiTheme="minorEastAsia" w:hAnsiTheme="minorEastAsia" w:cs="Times New Roman" w:hint="eastAsia"/>
                <w:kern w:val="0"/>
                <w:sz w:val="18"/>
                <w:szCs w:val="18"/>
              </w:rPr>
              <w:t>Δ</w:t>
            </w:r>
            <w:r w:rsidRPr="008371B7">
              <w:rPr>
                <w:rFonts w:ascii="Times New Roman" w:hAnsi="Times New Roman" w:cs="Times New Roman" w:hint="eastAsia"/>
                <w:kern w:val="0"/>
                <w:sz w:val="18"/>
                <w:szCs w:val="18"/>
              </w:rPr>
              <w:t>E</w:t>
            </w:r>
            <w:r w:rsidRPr="008371B7">
              <w:rPr>
                <w:rFonts w:ascii="宋体" w:eastAsia="宋体" w:hAnsi="宋体" w:cs="Times New Roman" w:hint="eastAsia"/>
                <w:kern w:val="0"/>
                <w:sz w:val="18"/>
                <w:szCs w:val="18"/>
              </w:rPr>
              <w:t>≤</w:t>
            </w:r>
            <w:r w:rsidR="00F66F19">
              <w:rPr>
                <w:rFonts w:ascii="Times New Roman" w:hAnsi="Times New Roman" w:cs="Times New Roman"/>
                <w:kern w:val="0"/>
                <w:sz w:val="18"/>
                <w:szCs w:val="18"/>
              </w:rPr>
              <w:t>2</w:t>
            </w:r>
            <w:r w:rsidRPr="008371B7">
              <w:rPr>
                <w:rFonts w:ascii="Times New Roman" w:hAnsi="Times New Roman" w:cs="Times New Roman"/>
                <w:kern w:val="0"/>
                <w:sz w:val="18"/>
                <w:szCs w:val="18"/>
              </w:rPr>
              <w:t>.0</w:t>
            </w:r>
          </w:p>
        </w:tc>
        <w:tc>
          <w:tcPr>
            <w:tcW w:w="1321" w:type="dxa"/>
            <w:shd w:val="clear" w:color="auto" w:fill="auto"/>
            <w:vAlign w:val="center"/>
          </w:tcPr>
          <w:p w:rsidR="00F649CD" w:rsidRPr="00D22C89" w:rsidRDefault="00F649CD" w:rsidP="00F66F19">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无起泡等变化，</w:t>
            </w:r>
            <w:r w:rsidRPr="008371B7">
              <w:rPr>
                <w:rFonts w:asciiTheme="minorEastAsia" w:hAnsiTheme="minorEastAsia" w:cs="Times New Roman" w:hint="eastAsia"/>
                <w:kern w:val="0"/>
                <w:sz w:val="18"/>
                <w:szCs w:val="18"/>
              </w:rPr>
              <w:t>Δ</w:t>
            </w:r>
            <w:r w:rsidRPr="008371B7">
              <w:rPr>
                <w:rFonts w:ascii="Times New Roman" w:hAnsi="Times New Roman" w:cs="Times New Roman" w:hint="eastAsia"/>
                <w:kern w:val="0"/>
                <w:sz w:val="18"/>
                <w:szCs w:val="18"/>
              </w:rPr>
              <w:t>E</w:t>
            </w:r>
            <w:r w:rsidRPr="008371B7">
              <w:rPr>
                <w:rFonts w:ascii="宋体" w:eastAsia="宋体" w:hAnsi="宋体" w:cs="Times New Roman" w:hint="eastAsia"/>
                <w:kern w:val="0"/>
                <w:sz w:val="18"/>
                <w:szCs w:val="18"/>
              </w:rPr>
              <w:t>≤</w:t>
            </w:r>
            <w:r w:rsidR="00F66F19">
              <w:rPr>
                <w:rFonts w:ascii="Times New Roman" w:hAnsi="Times New Roman" w:cs="Times New Roman"/>
                <w:kern w:val="0"/>
                <w:sz w:val="18"/>
                <w:szCs w:val="18"/>
              </w:rPr>
              <w:t>3</w:t>
            </w:r>
            <w:r w:rsidRPr="008371B7">
              <w:rPr>
                <w:rFonts w:ascii="Times New Roman" w:hAnsi="Times New Roman" w:cs="Times New Roman"/>
                <w:kern w:val="0"/>
                <w:sz w:val="18"/>
                <w:szCs w:val="18"/>
              </w:rPr>
              <w:t>.0</w:t>
            </w:r>
          </w:p>
        </w:tc>
        <w:tc>
          <w:tcPr>
            <w:tcW w:w="1417" w:type="dxa"/>
            <w:shd w:val="clear" w:color="auto" w:fill="auto"/>
            <w:vAlign w:val="center"/>
          </w:tcPr>
          <w:p w:rsidR="00F649CD" w:rsidRPr="00D22C89"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无起泡等变化，</w:t>
            </w:r>
            <w:r w:rsidRPr="008371B7">
              <w:rPr>
                <w:rFonts w:asciiTheme="minorEastAsia" w:hAnsiTheme="minorEastAsia" w:cs="Times New Roman" w:hint="eastAsia"/>
                <w:kern w:val="0"/>
                <w:sz w:val="18"/>
                <w:szCs w:val="18"/>
              </w:rPr>
              <w:t>Δ</w:t>
            </w:r>
            <w:r w:rsidRPr="008371B7">
              <w:rPr>
                <w:rFonts w:ascii="Times New Roman" w:hAnsi="Times New Roman" w:cs="Times New Roman" w:hint="eastAsia"/>
                <w:kern w:val="0"/>
                <w:sz w:val="18"/>
                <w:szCs w:val="18"/>
              </w:rPr>
              <w:t>E</w:t>
            </w:r>
            <w:r w:rsidRPr="008371B7">
              <w:rPr>
                <w:rFonts w:ascii="宋体" w:eastAsia="宋体" w:hAnsi="宋体" w:cs="Times New Roman" w:hint="eastAsia"/>
                <w:kern w:val="0"/>
                <w:sz w:val="18"/>
                <w:szCs w:val="18"/>
              </w:rPr>
              <w:t>≤</w:t>
            </w:r>
            <w:r w:rsidRPr="008371B7">
              <w:rPr>
                <w:rFonts w:ascii="Times New Roman" w:hAnsi="Times New Roman" w:cs="Times New Roman"/>
                <w:kern w:val="0"/>
                <w:sz w:val="18"/>
                <w:szCs w:val="18"/>
              </w:rPr>
              <w:t>5.0</w:t>
            </w:r>
          </w:p>
        </w:tc>
        <w:tc>
          <w:tcPr>
            <w:tcW w:w="1701" w:type="dxa"/>
            <w:shd w:val="clear" w:color="auto" w:fill="auto"/>
            <w:vAlign w:val="center"/>
          </w:tcPr>
          <w:p w:rsidR="00F649CD" w:rsidRPr="00D22C89"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7.8.1.2</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16</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numPr>
                <w:ilvl w:val="0"/>
                <w:numId w:val="4"/>
              </w:numPr>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封孔质量</w:t>
            </w:r>
            <w:r w:rsidRPr="008371B7">
              <w:rPr>
                <w:rFonts w:ascii="Times New Roman" w:hAnsi="Times New Roman" w:cs="Times New Roman"/>
                <w:sz w:val="18"/>
                <w:szCs w:val="18"/>
                <w:vertAlign w:val="superscript"/>
              </w:rPr>
              <w:t>c</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1417" w:type="dxa"/>
            <w:gridSpan w:val="2"/>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vertAlign w:val="superscript"/>
              </w:rPr>
            </w:pPr>
            <w:r w:rsidRPr="008371B7">
              <w:rPr>
                <w:rFonts w:ascii="宋体" w:eastAsia="宋体" w:hAnsi="宋体" w:cs="Times New Roman" w:hint="eastAsia"/>
                <w:kern w:val="0"/>
                <w:sz w:val="18"/>
                <w:szCs w:val="18"/>
              </w:rPr>
              <w:t>≤2</w:t>
            </w:r>
            <w:r w:rsidRPr="008371B7">
              <w:rPr>
                <w:rFonts w:ascii="宋体" w:eastAsia="宋体" w:hAnsi="宋体" w:cs="Times New Roman"/>
                <w:kern w:val="0"/>
                <w:sz w:val="18"/>
                <w:szCs w:val="18"/>
              </w:rPr>
              <w:t>0mg</w:t>
            </w: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dmm</w:t>
            </w:r>
            <w:r w:rsidRPr="008371B7">
              <w:rPr>
                <w:rFonts w:ascii="宋体" w:eastAsia="宋体" w:hAnsi="宋体" w:cs="Times New Roman"/>
                <w:kern w:val="0"/>
                <w:sz w:val="18"/>
                <w:szCs w:val="18"/>
                <w:vertAlign w:val="superscript"/>
              </w:rPr>
              <w:t>2</w:t>
            </w:r>
          </w:p>
        </w:tc>
        <w:tc>
          <w:tcPr>
            <w:tcW w:w="1321" w:type="dxa"/>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25mg</w:t>
            </w: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dmm</w:t>
            </w:r>
            <w:r w:rsidRPr="008371B7">
              <w:rPr>
                <w:rFonts w:ascii="宋体" w:eastAsia="宋体" w:hAnsi="宋体" w:cs="Times New Roman"/>
                <w:kern w:val="0"/>
                <w:sz w:val="18"/>
                <w:szCs w:val="18"/>
                <w:vertAlign w:val="superscript"/>
              </w:rPr>
              <w:t>2</w:t>
            </w:r>
          </w:p>
        </w:tc>
        <w:tc>
          <w:tcPr>
            <w:tcW w:w="1417" w:type="dxa"/>
            <w:shd w:val="clear" w:color="auto" w:fill="auto"/>
            <w:vAlign w:val="center"/>
          </w:tcPr>
          <w:p w:rsidR="00F649CD" w:rsidRPr="008371B7"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30mg</w:t>
            </w:r>
            <w:r w:rsidRPr="008371B7">
              <w:rPr>
                <w:rFonts w:ascii="宋体" w:eastAsia="宋体" w:hAnsi="宋体" w:cs="Times New Roman" w:hint="eastAsia"/>
                <w:kern w:val="0"/>
                <w:sz w:val="18"/>
                <w:szCs w:val="18"/>
              </w:rPr>
              <w:t>/</w:t>
            </w:r>
            <w:r w:rsidRPr="008371B7">
              <w:rPr>
                <w:rFonts w:ascii="宋体" w:eastAsia="宋体" w:hAnsi="宋体" w:cs="Times New Roman"/>
                <w:kern w:val="0"/>
                <w:sz w:val="18"/>
                <w:szCs w:val="18"/>
              </w:rPr>
              <w:t>dmm</w:t>
            </w:r>
            <w:r w:rsidRPr="008371B7">
              <w:rPr>
                <w:rFonts w:ascii="宋体" w:eastAsia="宋体" w:hAnsi="宋体" w:cs="Times New Roman"/>
                <w:kern w:val="0"/>
                <w:sz w:val="18"/>
                <w:szCs w:val="18"/>
                <w:vertAlign w:val="superscript"/>
              </w:rPr>
              <w:t>2</w:t>
            </w:r>
          </w:p>
        </w:tc>
        <w:tc>
          <w:tcPr>
            <w:tcW w:w="1701" w:type="dxa"/>
            <w:shd w:val="clear" w:color="auto" w:fill="auto"/>
            <w:vAlign w:val="center"/>
          </w:tcPr>
          <w:p w:rsidR="00F649CD" w:rsidRPr="008371B7"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7.9</w:t>
            </w:r>
          </w:p>
        </w:tc>
      </w:tr>
      <w:tr w:rsidR="00F649CD" w:rsidRPr="008371B7" w:rsidTr="007467D0">
        <w:trPr>
          <w:trHeight w:val="20"/>
          <w:jc w:val="center"/>
        </w:trPr>
        <w:tc>
          <w:tcPr>
            <w:tcW w:w="441" w:type="dxa"/>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17</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F649CD" w:rsidRPr="00D22C89" w:rsidRDefault="00F649CD" w:rsidP="00F649CD">
            <w:pPr>
              <w:widowControl/>
              <w:spacing w:line="240" w:lineRule="exact"/>
              <w:jc w:val="center"/>
              <w:rPr>
                <w:rFonts w:ascii="Times New Roman" w:hAnsi="Times New Roman" w:cs="Times New Roman"/>
                <w:b/>
                <w:kern w:val="0"/>
                <w:sz w:val="18"/>
                <w:szCs w:val="18"/>
              </w:rPr>
            </w:pPr>
            <w:r w:rsidRPr="008371B7">
              <w:rPr>
                <w:rFonts w:ascii="Times New Roman" w:hAnsi="Times New Roman" w:cs="Times New Roman" w:hint="eastAsia"/>
                <w:kern w:val="0"/>
                <w:sz w:val="18"/>
                <w:szCs w:val="18"/>
              </w:rPr>
              <w:t>耐污染性</w:t>
            </w:r>
            <w:r w:rsidRPr="008371B7">
              <w:rPr>
                <w:rFonts w:ascii="Times New Roman" w:hAnsi="Times New Roman" w:cs="Times New Roman"/>
                <w:sz w:val="18"/>
                <w:szCs w:val="18"/>
                <w:vertAlign w:val="superscript"/>
              </w:rPr>
              <w:t>b</w:t>
            </w:r>
          </w:p>
        </w:tc>
        <w:tc>
          <w:tcPr>
            <w:tcW w:w="1560"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1417" w:type="dxa"/>
            <w:gridSpan w:val="2"/>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Times New Roman" w:hAnsi="Times New Roman" w:cs="Times New Roman"/>
                <w:kern w:val="0"/>
                <w:sz w:val="18"/>
                <w:szCs w:val="18"/>
              </w:rPr>
              <w:t>3</w:t>
            </w:r>
            <w:r w:rsidRPr="008371B7">
              <w:rPr>
                <w:rFonts w:ascii="Times New Roman" w:hAnsi="Times New Roman" w:cs="Times New Roman" w:hint="eastAsia"/>
                <w:kern w:val="0"/>
                <w:sz w:val="18"/>
                <w:szCs w:val="18"/>
              </w:rPr>
              <w:t>%</w:t>
            </w:r>
          </w:p>
        </w:tc>
        <w:tc>
          <w:tcPr>
            <w:tcW w:w="1321" w:type="dxa"/>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Times New Roman" w:hAnsi="Times New Roman" w:cs="Times New Roman"/>
                <w:kern w:val="0"/>
                <w:sz w:val="18"/>
                <w:szCs w:val="18"/>
              </w:rPr>
              <w:t>4</w:t>
            </w:r>
            <w:r w:rsidRPr="008371B7">
              <w:rPr>
                <w:rFonts w:ascii="Times New Roman" w:hAnsi="Times New Roman" w:cs="Times New Roman" w:hint="eastAsia"/>
                <w:kern w:val="0"/>
                <w:sz w:val="18"/>
                <w:szCs w:val="18"/>
              </w:rPr>
              <w:t>%</w:t>
            </w:r>
          </w:p>
        </w:tc>
        <w:tc>
          <w:tcPr>
            <w:tcW w:w="1417" w:type="dxa"/>
            <w:shd w:val="clear" w:color="auto" w:fill="auto"/>
            <w:vAlign w:val="center"/>
          </w:tcPr>
          <w:p w:rsidR="00F649CD" w:rsidRPr="00D22C89"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宋体" w:eastAsia="宋体" w:hAnsi="宋体" w:cs="Times New Roman" w:hint="eastAsia"/>
                <w:kern w:val="0"/>
                <w:sz w:val="18"/>
                <w:szCs w:val="18"/>
              </w:rPr>
              <w:t>≤</w:t>
            </w:r>
            <w:r w:rsidRPr="008371B7">
              <w:rPr>
                <w:rFonts w:ascii="Times New Roman" w:hAnsi="Times New Roman" w:cs="Times New Roman"/>
                <w:kern w:val="0"/>
                <w:sz w:val="18"/>
                <w:szCs w:val="18"/>
              </w:rPr>
              <w:t>5</w:t>
            </w:r>
            <w:r w:rsidRPr="008371B7">
              <w:rPr>
                <w:rFonts w:ascii="Times New Roman" w:hAnsi="Times New Roman" w:cs="Times New Roman" w:hint="eastAsia"/>
                <w:kern w:val="0"/>
                <w:sz w:val="18"/>
                <w:szCs w:val="18"/>
              </w:rPr>
              <w:t>%</w:t>
            </w:r>
          </w:p>
        </w:tc>
        <w:tc>
          <w:tcPr>
            <w:tcW w:w="1701" w:type="dxa"/>
            <w:shd w:val="clear" w:color="auto" w:fill="auto"/>
            <w:vAlign w:val="center"/>
          </w:tcPr>
          <w:p w:rsidR="00F649CD" w:rsidRPr="00D22C89"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w:t>
            </w:r>
            <w:r w:rsidRPr="008371B7">
              <w:rPr>
                <w:rFonts w:ascii="Times New Roman" w:hAnsi="Times New Roman" w:cs="Times New Roman"/>
                <w:kern w:val="0"/>
                <w:sz w:val="18"/>
                <w:szCs w:val="18"/>
              </w:rPr>
              <w:t>11</w:t>
            </w:r>
          </w:p>
        </w:tc>
      </w:tr>
      <w:tr w:rsidR="00F649CD" w:rsidRPr="008371B7" w:rsidTr="007467D0">
        <w:trPr>
          <w:trHeight w:val="20"/>
          <w:jc w:val="center"/>
        </w:trPr>
        <w:tc>
          <w:tcPr>
            <w:tcW w:w="441" w:type="dxa"/>
            <w:vMerge w:val="restart"/>
            <w:vAlign w:val="center"/>
          </w:tcPr>
          <w:p w:rsidR="00F649CD" w:rsidRPr="007B5D8E" w:rsidRDefault="00F649CD"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F649CD" w:rsidRDefault="00F649CD"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18</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p>
        </w:tc>
        <w:tc>
          <w:tcPr>
            <w:tcW w:w="892" w:type="dxa"/>
            <w:vMerge w:val="restart"/>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耐人工候加速老化</w:t>
            </w:r>
            <w:r w:rsidRPr="008371B7">
              <w:rPr>
                <w:rFonts w:ascii="Times New Roman" w:hAnsi="Times New Roman" w:cs="Times New Roman"/>
                <w:sz w:val="18"/>
                <w:szCs w:val="18"/>
                <w:vertAlign w:val="superscript"/>
              </w:rPr>
              <w:t>b</w:t>
            </w:r>
          </w:p>
        </w:tc>
        <w:tc>
          <w:tcPr>
            <w:tcW w:w="1231" w:type="dxa"/>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色差</w:t>
            </w:r>
          </w:p>
        </w:tc>
        <w:tc>
          <w:tcPr>
            <w:tcW w:w="1560" w:type="dxa"/>
            <w:vMerge w:val="restart"/>
            <w:shd w:val="clear" w:color="auto" w:fill="auto"/>
            <w:vAlign w:val="center"/>
          </w:tcPr>
          <w:p w:rsidR="00F649CD" w:rsidRPr="00D22C89"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p>
        </w:tc>
        <w:tc>
          <w:tcPr>
            <w:tcW w:w="1417" w:type="dxa"/>
            <w:gridSpan w:val="2"/>
            <w:shd w:val="clear" w:color="auto" w:fill="auto"/>
            <w:vAlign w:val="center"/>
          </w:tcPr>
          <w:p w:rsidR="00F649CD" w:rsidRPr="00D22C89" w:rsidRDefault="00F649CD" w:rsidP="00F66F19">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w:t>
            </w:r>
            <w:r w:rsidR="00F66F19">
              <w:rPr>
                <w:rFonts w:ascii="Times New Roman" w:hAnsi="Times New Roman" w:cs="Times New Roman"/>
                <w:kern w:val="0"/>
                <w:sz w:val="18"/>
                <w:szCs w:val="18"/>
              </w:rPr>
              <w:t>1.5</w:t>
            </w:r>
          </w:p>
        </w:tc>
        <w:tc>
          <w:tcPr>
            <w:tcW w:w="1321" w:type="dxa"/>
            <w:shd w:val="clear" w:color="auto" w:fill="auto"/>
            <w:vAlign w:val="center"/>
          </w:tcPr>
          <w:p w:rsidR="00F649CD" w:rsidRPr="00D22C89" w:rsidRDefault="00F649CD" w:rsidP="00F66F19">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w:t>
            </w:r>
            <w:r w:rsidRPr="008371B7">
              <w:rPr>
                <w:rFonts w:ascii="Times New Roman" w:hAnsi="Times New Roman" w:cs="Times New Roman"/>
                <w:kern w:val="0"/>
                <w:sz w:val="18"/>
                <w:szCs w:val="18"/>
              </w:rPr>
              <w:t>2.</w:t>
            </w:r>
            <w:r w:rsidR="00F66F19">
              <w:rPr>
                <w:rFonts w:ascii="Times New Roman" w:hAnsi="Times New Roman" w:cs="Times New Roman"/>
                <w:kern w:val="0"/>
                <w:sz w:val="18"/>
                <w:szCs w:val="18"/>
              </w:rPr>
              <w:t>0</w:t>
            </w:r>
          </w:p>
        </w:tc>
        <w:tc>
          <w:tcPr>
            <w:tcW w:w="1417" w:type="dxa"/>
            <w:shd w:val="clear" w:color="auto" w:fill="auto"/>
            <w:vAlign w:val="center"/>
          </w:tcPr>
          <w:p w:rsidR="00F649CD" w:rsidRPr="00D22C89"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w:t>
            </w:r>
            <w:r w:rsidRPr="008371B7">
              <w:rPr>
                <w:rFonts w:ascii="Times New Roman" w:hAnsi="Times New Roman" w:cs="Times New Roman" w:hint="eastAsia"/>
                <w:kern w:val="0"/>
                <w:sz w:val="18"/>
                <w:szCs w:val="18"/>
              </w:rPr>
              <w:t>3</w:t>
            </w:r>
            <w:r w:rsidRPr="008371B7">
              <w:rPr>
                <w:rFonts w:ascii="Times New Roman" w:hAnsi="Times New Roman" w:cs="Times New Roman"/>
                <w:kern w:val="0"/>
                <w:sz w:val="18"/>
                <w:szCs w:val="18"/>
              </w:rPr>
              <w:t>.0</w:t>
            </w:r>
          </w:p>
        </w:tc>
        <w:tc>
          <w:tcPr>
            <w:tcW w:w="1701" w:type="dxa"/>
            <w:vMerge w:val="restart"/>
            <w:shd w:val="clear" w:color="auto" w:fill="auto"/>
            <w:vAlign w:val="center"/>
          </w:tcPr>
          <w:p w:rsidR="00F649CD" w:rsidRPr="00D22C89"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kern w:val="0"/>
                <w:sz w:val="18"/>
                <w:szCs w:val="18"/>
              </w:rPr>
              <w:t>GB/T 23443-2024</w:t>
            </w:r>
            <w:r w:rsidRPr="00D22C89">
              <w:rPr>
                <w:rFonts w:ascii="Times New Roman" w:hAnsi="Times New Roman" w:cs="Times New Roman"/>
                <w:kern w:val="0"/>
                <w:sz w:val="18"/>
                <w:szCs w:val="18"/>
              </w:rPr>
              <w:t>中</w:t>
            </w:r>
            <w:r w:rsidRPr="00D22C89">
              <w:rPr>
                <w:rFonts w:ascii="Times New Roman" w:hAnsi="Times New Roman" w:cs="Times New Roman"/>
                <w:kern w:val="0"/>
                <w:sz w:val="18"/>
                <w:szCs w:val="18"/>
              </w:rPr>
              <w:t>7.1</w:t>
            </w:r>
            <w:r w:rsidRPr="008371B7">
              <w:rPr>
                <w:rFonts w:ascii="Times New Roman" w:hAnsi="Times New Roman" w:cs="Times New Roman"/>
                <w:kern w:val="0"/>
                <w:sz w:val="18"/>
                <w:szCs w:val="18"/>
              </w:rPr>
              <w:t>3</w:t>
            </w:r>
            <w:r w:rsidRPr="00D22C89">
              <w:rPr>
                <w:rFonts w:ascii="Times New Roman" w:hAnsi="Times New Roman" w:cs="Times New Roman"/>
                <w:kern w:val="0"/>
                <w:sz w:val="18"/>
                <w:szCs w:val="18"/>
              </w:rPr>
              <w:t>.2</w:t>
            </w:r>
          </w:p>
        </w:tc>
      </w:tr>
      <w:tr w:rsidR="00F649CD" w:rsidRPr="008371B7" w:rsidTr="007467D0">
        <w:trPr>
          <w:trHeight w:val="20"/>
          <w:jc w:val="center"/>
        </w:trPr>
        <w:tc>
          <w:tcPr>
            <w:tcW w:w="441" w:type="dxa"/>
            <w:vMerge/>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505" w:type="dxa"/>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892" w:type="dxa"/>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1231" w:type="dxa"/>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光泽保持率</w:t>
            </w:r>
          </w:p>
        </w:tc>
        <w:tc>
          <w:tcPr>
            <w:tcW w:w="1560" w:type="dxa"/>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4155" w:type="dxa"/>
            <w:gridSpan w:val="4"/>
            <w:shd w:val="clear" w:color="auto" w:fill="auto"/>
            <w:vAlign w:val="center"/>
          </w:tcPr>
          <w:p w:rsidR="00F649CD" w:rsidRPr="008371B7"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w:t>
            </w:r>
            <w:r w:rsidRPr="008371B7">
              <w:rPr>
                <w:rFonts w:ascii="Times New Roman" w:hAnsi="Times New Roman" w:cs="Times New Roman"/>
                <w:kern w:val="0"/>
                <w:sz w:val="18"/>
                <w:szCs w:val="18"/>
              </w:rPr>
              <w:t>70</w:t>
            </w:r>
            <w:r w:rsidRPr="008371B7">
              <w:rPr>
                <w:rFonts w:ascii="Times New Roman" w:hAnsi="Times New Roman" w:cs="Times New Roman" w:hint="eastAsia"/>
                <w:kern w:val="0"/>
                <w:sz w:val="18"/>
                <w:szCs w:val="18"/>
              </w:rPr>
              <w:t>%</w:t>
            </w:r>
          </w:p>
        </w:tc>
        <w:tc>
          <w:tcPr>
            <w:tcW w:w="1701" w:type="dxa"/>
            <w:vMerge/>
            <w:shd w:val="clear" w:color="auto" w:fill="auto"/>
            <w:vAlign w:val="center"/>
          </w:tcPr>
          <w:p w:rsidR="00F649CD" w:rsidRPr="008371B7"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p>
        </w:tc>
      </w:tr>
      <w:tr w:rsidR="00F649CD" w:rsidRPr="008371B7" w:rsidTr="007467D0">
        <w:trPr>
          <w:trHeight w:val="20"/>
          <w:jc w:val="center"/>
        </w:trPr>
        <w:tc>
          <w:tcPr>
            <w:tcW w:w="441" w:type="dxa"/>
            <w:vMerge/>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505" w:type="dxa"/>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892" w:type="dxa"/>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1231" w:type="dxa"/>
            <w:shd w:val="clear" w:color="auto" w:fill="auto"/>
            <w:vAlign w:val="center"/>
          </w:tcPr>
          <w:p w:rsidR="00F649CD"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其他老</w:t>
            </w:r>
          </w:p>
          <w:p w:rsidR="00F649CD" w:rsidRPr="008371B7" w:rsidRDefault="00F649CD" w:rsidP="00F649CD">
            <w:pPr>
              <w:widowControl/>
              <w:spacing w:line="240" w:lineRule="exact"/>
              <w:jc w:val="center"/>
              <w:rPr>
                <w:rFonts w:ascii="Times New Roman" w:hAnsi="Times New Roman" w:cs="Times New Roman"/>
                <w:kern w:val="0"/>
                <w:sz w:val="18"/>
                <w:szCs w:val="18"/>
              </w:rPr>
            </w:pPr>
            <w:r w:rsidRPr="008371B7">
              <w:rPr>
                <w:rFonts w:ascii="Times New Roman" w:hAnsi="Times New Roman" w:cs="Times New Roman" w:hint="eastAsia"/>
                <w:kern w:val="0"/>
                <w:sz w:val="18"/>
                <w:szCs w:val="18"/>
              </w:rPr>
              <w:t>化性能</w:t>
            </w:r>
          </w:p>
        </w:tc>
        <w:tc>
          <w:tcPr>
            <w:tcW w:w="1560" w:type="dxa"/>
            <w:vMerge/>
            <w:shd w:val="clear" w:color="auto" w:fill="auto"/>
            <w:vAlign w:val="center"/>
          </w:tcPr>
          <w:p w:rsidR="00F649CD" w:rsidRPr="008371B7" w:rsidRDefault="00F649CD" w:rsidP="00F649CD">
            <w:pPr>
              <w:widowControl/>
              <w:spacing w:line="240" w:lineRule="exact"/>
              <w:jc w:val="center"/>
              <w:rPr>
                <w:rFonts w:ascii="Times New Roman" w:hAnsi="Times New Roman" w:cs="Times New Roman"/>
                <w:kern w:val="0"/>
                <w:sz w:val="18"/>
                <w:szCs w:val="18"/>
              </w:rPr>
            </w:pPr>
          </w:p>
        </w:tc>
        <w:tc>
          <w:tcPr>
            <w:tcW w:w="4155" w:type="dxa"/>
            <w:gridSpan w:val="4"/>
            <w:shd w:val="clear" w:color="auto" w:fill="auto"/>
            <w:vAlign w:val="center"/>
          </w:tcPr>
          <w:p w:rsidR="00F649CD" w:rsidRPr="008371B7"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proofErr w:type="gramStart"/>
            <w:r w:rsidRPr="008371B7">
              <w:rPr>
                <w:rFonts w:ascii="Times New Roman" w:hAnsi="Times New Roman" w:cs="Times New Roman" w:hint="eastAsia"/>
                <w:kern w:val="0"/>
                <w:sz w:val="18"/>
                <w:szCs w:val="18"/>
              </w:rPr>
              <w:t>不</w:t>
            </w:r>
            <w:proofErr w:type="gramEnd"/>
            <w:r w:rsidRPr="008371B7">
              <w:rPr>
                <w:rFonts w:ascii="Times New Roman" w:hAnsi="Times New Roman" w:cs="Times New Roman" w:hint="eastAsia"/>
                <w:kern w:val="0"/>
                <w:sz w:val="18"/>
                <w:szCs w:val="18"/>
              </w:rPr>
              <w:t>次于</w:t>
            </w:r>
            <w:r w:rsidRPr="008371B7">
              <w:rPr>
                <w:rFonts w:ascii="Times New Roman" w:hAnsi="Times New Roman" w:cs="Times New Roman" w:hint="eastAsia"/>
                <w:kern w:val="0"/>
                <w:sz w:val="18"/>
                <w:szCs w:val="18"/>
              </w:rPr>
              <w:t>0</w:t>
            </w:r>
            <w:r w:rsidRPr="008371B7">
              <w:rPr>
                <w:rFonts w:ascii="Times New Roman" w:hAnsi="Times New Roman" w:cs="Times New Roman" w:hint="eastAsia"/>
                <w:kern w:val="0"/>
                <w:sz w:val="18"/>
                <w:szCs w:val="18"/>
              </w:rPr>
              <w:t>级</w:t>
            </w:r>
          </w:p>
        </w:tc>
        <w:tc>
          <w:tcPr>
            <w:tcW w:w="1701" w:type="dxa"/>
            <w:vMerge/>
            <w:shd w:val="clear" w:color="auto" w:fill="auto"/>
            <w:vAlign w:val="center"/>
          </w:tcPr>
          <w:p w:rsidR="00F649CD" w:rsidRPr="008371B7" w:rsidRDefault="00F649CD" w:rsidP="00F649CD">
            <w:pPr>
              <w:widowControl/>
              <w:tabs>
                <w:tab w:val="center" w:pos="4201"/>
                <w:tab w:val="right" w:leader="dot" w:pos="9298"/>
              </w:tabs>
              <w:autoSpaceDE w:val="0"/>
              <w:autoSpaceDN w:val="0"/>
              <w:spacing w:before="156" w:after="156" w:line="240" w:lineRule="exact"/>
              <w:jc w:val="center"/>
              <w:rPr>
                <w:rFonts w:ascii="Times New Roman" w:hAnsi="Times New Roman" w:cs="Times New Roman"/>
                <w:kern w:val="0"/>
                <w:sz w:val="18"/>
                <w:szCs w:val="18"/>
              </w:rPr>
            </w:pPr>
          </w:p>
        </w:tc>
      </w:tr>
      <w:tr w:rsidR="000E3815" w:rsidRPr="008371B7" w:rsidTr="007467D0">
        <w:trPr>
          <w:trHeight w:val="393"/>
          <w:jc w:val="center"/>
        </w:trPr>
        <w:tc>
          <w:tcPr>
            <w:tcW w:w="441" w:type="dxa"/>
            <w:vAlign w:val="center"/>
          </w:tcPr>
          <w:p w:rsidR="000E3815" w:rsidRPr="007B5D8E" w:rsidRDefault="000E3815" w:rsidP="00F649CD">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0E3815" w:rsidRDefault="000E3815" w:rsidP="00F649CD">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19</w:t>
            </w:r>
            <w:r w:rsidRPr="007B5D8E">
              <w:rPr>
                <w:rFonts w:ascii="Times New Roman" w:hAnsi="Times New Roman" w:cs="Times New Roman"/>
                <w:kern w:val="0"/>
                <w:sz w:val="18"/>
                <w:szCs w:val="18"/>
              </w:rPr>
              <w:fldChar w:fldCharType="end"/>
            </w:r>
          </w:p>
        </w:tc>
        <w:tc>
          <w:tcPr>
            <w:tcW w:w="505" w:type="dxa"/>
            <w:vMerge w:val="restart"/>
            <w:shd w:val="clear" w:color="auto" w:fill="auto"/>
            <w:vAlign w:val="center"/>
          </w:tcPr>
          <w:p w:rsidR="000E3815" w:rsidRPr="00D22C89" w:rsidRDefault="000E3815" w:rsidP="00F649CD">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创新性指标</w:t>
            </w:r>
          </w:p>
        </w:tc>
        <w:tc>
          <w:tcPr>
            <w:tcW w:w="892" w:type="dxa"/>
            <w:shd w:val="clear" w:color="auto" w:fill="auto"/>
            <w:vAlign w:val="center"/>
          </w:tcPr>
          <w:p w:rsidR="000E3815" w:rsidRPr="00D22C89" w:rsidRDefault="000E3815" w:rsidP="00F649CD">
            <w:pPr>
              <w:widowControl/>
              <w:spacing w:line="240" w:lineRule="exact"/>
              <w:jc w:val="center"/>
              <w:rPr>
                <w:rFonts w:ascii="Times New Roman" w:hAnsi="Times New Roman" w:cs="Times New Roman"/>
                <w:kern w:val="0"/>
                <w:sz w:val="18"/>
                <w:szCs w:val="18"/>
              </w:rPr>
            </w:pPr>
            <w:proofErr w:type="gramStart"/>
            <w:r w:rsidRPr="00D22C89">
              <w:rPr>
                <w:rFonts w:ascii="Times New Roman" w:hAnsi="Times New Roman" w:cs="Times New Roman"/>
                <w:kern w:val="0"/>
                <w:sz w:val="18"/>
                <w:szCs w:val="18"/>
              </w:rPr>
              <w:t>自洁性</w:t>
            </w:r>
            <w:proofErr w:type="gramEnd"/>
          </w:p>
        </w:tc>
        <w:tc>
          <w:tcPr>
            <w:tcW w:w="1231" w:type="dxa"/>
            <w:shd w:val="clear" w:color="auto" w:fill="auto"/>
            <w:vAlign w:val="center"/>
          </w:tcPr>
          <w:p w:rsidR="000E3815" w:rsidRPr="00D22C89" w:rsidRDefault="000E3815" w:rsidP="00F649CD">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接触角</w:t>
            </w:r>
          </w:p>
        </w:tc>
        <w:tc>
          <w:tcPr>
            <w:tcW w:w="1560" w:type="dxa"/>
            <w:shd w:val="clear" w:color="auto" w:fill="auto"/>
            <w:vAlign w:val="center"/>
          </w:tcPr>
          <w:p w:rsidR="000E3815" w:rsidRPr="00D22C89" w:rsidRDefault="000E3815" w:rsidP="00F649CD">
            <w:pPr>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市场需求</w:t>
            </w:r>
          </w:p>
        </w:tc>
        <w:tc>
          <w:tcPr>
            <w:tcW w:w="2738" w:type="dxa"/>
            <w:gridSpan w:val="3"/>
            <w:shd w:val="clear" w:color="auto" w:fill="auto"/>
            <w:vAlign w:val="center"/>
          </w:tcPr>
          <w:p w:rsidR="000E3815" w:rsidRPr="00D22C89" w:rsidRDefault="000E3815" w:rsidP="00F649CD">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kern w:val="0"/>
                <w:sz w:val="18"/>
                <w:szCs w:val="18"/>
              </w:rPr>
              <w:t>60</w:t>
            </w:r>
            <w:r>
              <w:rPr>
                <w:rFonts w:ascii="Times New Roman" w:hAnsi="Times New Roman" w:cs="Times New Roman" w:hint="eastAsia"/>
                <w:kern w:val="0"/>
                <w:sz w:val="18"/>
                <w:szCs w:val="18"/>
              </w:rPr>
              <w:t>°</w:t>
            </w:r>
          </w:p>
        </w:tc>
        <w:tc>
          <w:tcPr>
            <w:tcW w:w="1417" w:type="dxa"/>
            <w:shd w:val="clear" w:color="auto" w:fill="auto"/>
            <w:vAlign w:val="center"/>
          </w:tcPr>
          <w:p w:rsidR="000E3815" w:rsidRPr="00D22C89" w:rsidRDefault="000E3815" w:rsidP="00F649CD">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p>
        </w:tc>
        <w:tc>
          <w:tcPr>
            <w:tcW w:w="1701" w:type="dxa"/>
            <w:shd w:val="clear" w:color="auto" w:fill="auto"/>
            <w:vAlign w:val="center"/>
          </w:tcPr>
          <w:p w:rsidR="000E3815" w:rsidRPr="00D22C89" w:rsidRDefault="000E3815" w:rsidP="000D3A36">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GB/T</w:t>
            </w:r>
            <w:r>
              <w:rPr>
                <w:rFonts w:ascii="Times New Roman" w:hAnsi="Times New Roman" w:cs="Times New Roman"/>
                <w:kern w:val="0"/>
                <w:sz w:val="18"/>
                <w:szCs w:val="18"/>
              </w:rPr>
              <w:t xml:space="preserve"> 13448</w:t>
            </w:r>
          </w:p>
        </w:tc>
      </w:tr>
      <w:tr w:rsidR="007467D0" w:rsidRPr="008371B7" w:rsidTr="007467D0">
        <w:trPr>
          <w:trHeight w:val="393"/>
          <w:jc w:val="center"/>
        </w:trPr>
        <w:tc>
          <w:tcPr>
            <w:tcW w:w="441" w:type="dxa"/>
            <w:vAlign w:val="center"/>
          </w:tcPr>
          <w:p w:rsidR="007467D0" w:rsidRPr="007B5D8E" w:rsidRDefault="007467D0" w:rsidP="007467D0">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7467D0" w:rsidRPr="007B5D8E" w:rsidRDefault="007467D0" w:rsidP="007467D0">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20</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7467D0" w:rsidRPr="00D22C89" w:rsidRDefault="007467D0" w:rsidP="007467D0">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7467D0" w:rsidRPr="00D22C89" w:rsidRDefault="000D3A36" w:rsidP="007467D0">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漫反射</w:t>
            </w:r>
            <w:r w:rsidR="007467D0" w:rsidRPr="00D22C89">
              <w:rPr>
                <w:rFonts w:ascii="Times New Roman" w:hAnsi="Times New Roman" w:cs="Times New Roman"/>
                <w:kern w:val="0"/>
                <w:sz w:val="18"/>
                <w:szCs w:val="18"/>
              </w:rPr>
              <w:t>性</w:t>
            </w:r>
            <w:r w:rsidR="007467D0">
              <w:rPr>
                <w:rFonts w:ascii="Times New Roman" w:hAnsi="Times New Roman" w:cs="Times New Roman" w:hint="eastAsia"/>
                <w:kern w:val="0"/>
                <w:sz w:val="18"/>
                <w:szCs w:val="18"/>
              </w:rPr>
              <w:t>能</w:t>
            </w:r>
          </w:p>
        </w:tc>
        <w:tc>
          <w:tcPr>
            <w:tcW w:w="1560" w:type="dxa"/>
            <w:shd w:val="clear" w:color="auto" w:fill="auto"/>
            <w:vAlign w:val="center"/>
          </w:tcPr>
          <w:p w:rsidR="007467D0" w:rsidRPr="00D22C89" w:rsidRDefault="007467D0" w:rsidP="007467D0">
            <w:pPr>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市场需求</w:t>
            </w:r>
          </w:p>
        </w:tc>
        <w:tc>
          <w:tcPr>
            <w:tcW w:w="1410" w:type="dxa"/>
            <w:shd w:val="clear" w:color="auto" w:fill="auto"/>
            <w:vAlign w:val="center"/>
          </w:tcPr>
          <w:p w:rsidR="007467D0" w:rsidRPr="00D22C89" w:rsidRDefault="007467D0" w:rsidP="007467D0">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kern w:val="0"/>
                <w:sz w:val="18"/>
                <w:szCs w:val="18"/>
              </w:rPr>
              <w:t>9</w:t>
            </w:r>
            <w:r w:rsidR="000D3A36">
              <w:rPr>
                <w:rFonts w:ascii="Times New Roman" w:hAnsi="Times New Roman" w:cs="Times New Roman"/>
                <w:kern w:val="0"/>
                <w:sz w:val="18"/>
                <w:szCs w:val="18"/>
              </w:rPr>
              <w:t>5</w:t>
            </w:r>
            <w:r>
              <w:rPr>
                <w:rFonts w:ascii="Times New Roman" w:hAnsi="Times New Roman" w:cs="Times New Roman"/>
                <w:kern w:val="0"/>
                <w:sz w:val="18"/>
                <w:szCs w:val="18"/>
              </w:rPr>
              <w:t>9</w:t>
            </w:r>
            <w:r>
              <w:rPr>
                <w:rFonts w:ascii="Times New Roman" w:hAnsi="Times New Roman" w:cs="Times New Roman" w:hint="eastAsia"/>
                <w:kern w:val="0"/>
                <w:sz w:val="18"/>
                <w:szCs w:val="18"/>
              </w:rPr>
              <w:t>%</w:t>
            </w:r>
          </w:p>
        </w:tc>
        <w:tc>
          <w:tcPr>
            <w:tcW w:w="1328" w:type="dxa"/>
            <w:gridSpan w:val="2"/>
            <w:shd w:val="clear" w:color="auto" w:fill="auto"/>
            <w:vAlign w:val="center"/>
          </w:tcPr>
          <w:p w:rsidR="007467D0" w:rsidRPr="00D22C89" w:rsidRDefault="007467D0" w:rsidP="000D3A36">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9</w:t>
            </w:r>
            <w:r w:rsidR="000D3A36">
              <w:rPr>
                <w:rFonts w:ascii="Times New Roman" w:hAnsi="Times New Roman" w:cs="Times New Roman"/>
                <w:kern w:val="0"/>
                <w:sz w:val="18"/>
                <w:szCs w:val="18"/>
              </w:rPr>
              <w:t>2</w:t>
            </w:r>
            <w:r>
              <w:rPr>
                <w:rFonts w:ascii="Times New Roman" w:hAnsi="Times New Roman" w:cs="Times New Roman" w:hint="eastAsia"/>
                <w:kern w:val="0"/>
                <w:sz w:val="18"/>
                <w:szCs w:val="18"/>
              </w:rPr>
              <w:t>%</w:t>
            </w:r>
          </w:p>
        </w:tc>
        <w:tc>
          <w:tcPr>
            <w:tcW w:w="1417" w:type="dxa"/>
            <w:shd w:val="clear" w:color="auto" w:fill="auto"/>
            <w:vAlign w:val="center"/>
          </w:tcPr>
          <w:p w:rsidR="007467D0" w:rsidRPr="00D22C89" w:rsidRDefault="007467D0" w:rsidP="007467D0">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p>
        </w:tc>
        <w:tc>
          <w:tcPr>
            <w:tcW w:w="1701" w:type="dxa"/>
            <w:shd w:val="clear" w:color="auto" w:fill="auto"/>
            <w:vAlign w:val="center"/>
          </w:tcPr>
          <w:p w:rsidR="007467D0" w:rsidRDefault="007467D0" w:rsidP="000D3A36">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GB/T</w:t>
            </w:r>
            <w:r>
              <w:rPr>
                <w:rFonts w:ascii="Times New Roman" w:hAnsi="Times New Roman" w:cs="Times New Roman"/>
                <w:kern w:val="0"/>
                <w:sz w:val="18"/>
                <w:szCs w:val="18"/>
              </w:rPr>
              <w:t xml:space="preserve"> </w:t>
            </w:r>
            <w:r w:rsidR="000D3A36">
              <w:rPr>
                <w:rFonts w:ascii="Times New Roman" w:hAnsi="Times New Roman" w:cs="Times New Roman"/>
                <w:kern w:val="0"/>
                <w:sz w:val="18"/>
                <w:szCs w:val="18"/>
              </w:rPr>
              <w:t>11186.2</w:t>
            </w:r>
          </w:p>
        </w:tc>
      </w:tr>
      <w:tr w:rsidR="00A827F5" w:rsidRPr="008371B7" w:rsidTr="007467D0">
        <w:trPr>
          <w:trHeight w:val="393"/>
          <w:jc w:val="center"/>
        </w:trPr>
        <w:tc>
          <w:tcPr>
            <w:tcW w:w="441" w:type="dxa"/>
            <w:vAlign w:val="center"/>
          </w:tcPr>
          <w:p w:rsidR="00A827F5" w:rsidRPr="007B5D8E" w:rsidRDefault="00A827F5" w:rsidP="00A827F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A827F5" w:rsidRPr="007B5D8E" w:rsidRDefault="00A827F5" w:rsidP="00A827F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21</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抗</w:t>
            </w:r>
            <w:r>
              <w:rPr>
                <w:rFonts w:ascii="Times New Roman" w:hAnsi="Times New Roman" w:cs="Times New Roman" w:hint="eastAsia"/>
                <w:kern w:val="0"/>
                <w:sz w:val="18"/>
                <w:szCs w:val="18"/>
              </w:rPr>
              <w:t>细</w:t>
            </w:r>
            <w:r w:rsidRPr="00D22C89">
              <w:rPr>
                <w:rFonts w:ascii="Times New Roman" w:hAnsi="Times New Roman" w:cs="Times New Roman"/>
                <w:kern w:val="0"/>
                <w:sz w:val="18"/>
                <w:szCs w:val="18"/>
              </w:rPr>
              <w:t>菌性</w:t>
            </w:r>
            <w:r>
              <w:rPr>
                <w:rFonts w:ascii="Times New Roman" w:hAnsi="Times New Roman" w:cs="Times New Roman" w:hint="eastAsia"/>
                <w:kern w:val="0"/>
                <w:sz w:val="18"/>
                <w:szCs w:val="18"/>
              </w:rPr>
              <w:t>能</w:t>
            </w:r>
          </w:p>
        </w:tc>
        <w:tc>
          <w:tcPr>
            <w:tcW w:w="1560" w:type="dxa"/>
            <w:shd w:val="clear" w:color="auto" w:fill="auto"/>
            <w:vAlign w:val="center"/>
          </w:tcPr>
          <w:p w:rsidR="00A827F5" w:rsidRPr="00D22C89" w:rsidRDefault="00A827F5" w:rsidP="00A827F5">
            <w:pPr>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市场需求</w:t>
            </w:r>
          </w:p>
        </w:tc>
        <w:tc>
          <w:tcPr>
            <w:tcW w:w="1410" w:type="dxa"/>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kern w:val="0"/>
                <w:sz w:val="18"/>
                <w:szCs w:val="18"/>
              </w:rPr>
              <w:t>99</w:t>
            </w:r>
            <w:r>
              <w:rPr>
                <w:rFonts w:ascii="Times New Roman" w:hAnsi="Times New Roman" w:cs="Times New Roman" w:hint="eastAsia"/>
                <w:kern w:val="0"/>
                <w:sz w:val="18"/>
                <w:szCs w:val="18"/>
              </w:rPr>
              <w:t>%</w:t>
            </w:r>
          </w:p>
        </w:tc>
        <w:tc>
          <w:tcPr>
            <w:tcW w:w="1328" w:type="dxa"/>
            <w:gridSpan w:val="2"/>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9</w:t>
            </w:r>
            <w:r>
              <w:rPr>
                <w:rFonts w:ascii="Times New Roman" w:hAnsi="Times New Roman" w:cs="Times New Roman"/>
                <w:kern w:val="0"/>
                <w:sz w:val="18"/>
                <w:szCs w:val="18"/>
              </w:rPr>
              <w:t>0</w:t>
            </w:r>
            <w:r>
              <w:rPr>
                <w:rFonts w:ascii="Times New Roman" w:hAnsi="Times New Roman" w:cs="Times New Roman" w:hint="eastAsia"/>
                <w:kern w:val="0"/>
                <w:sz w:val="18"/>
                <w:szCs w:val="18"/>
              </w:rPr>
              <w:t>%</w:t>
            </w:r>
          </w:p>
        </w:tc>
        <w:tc>
          <w:tcPr>
            <w:tcW w:w="1417" w:type="dxa"/>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p>
        </w:tc>
        <w:tc>
          <w:tcPr>
            <w:tcW w:w="1701" w:type="dxa"/>
            <w:shd w:val="clear" w:color="auto" w:fill="auto"/>
            <w:vAlign w:val="center"/>
          </w:tcPr>
          <w:p w:rsidR="00A827F5" w:rsidRDefault="00A827F5" w:rsidP="00A827F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GB/T</w:t>
            </w:r>
            <w:r>
              <w:rPr>
                <w:rFonts w:ascii="Times New Roman" w:hAnsi="Times New Roman" w:cs="Times New Roman"/>
                <w:kern w:val="0"/>
                <w:sz w:val="18"/>
                <w:szCs w:val="18"/>
              </w:rPr>
              <w:t xml:space="preserve"> 21866</w:t>
            </w:r>
          </w:p>
        </w:tc>
      </w:tr>
      <w:tr w:rsidR="00A827F5" w:rsidRPr="008371B7" w:rsidTr="007467D0">
        <w:trPr>
          <w:trHeight w:val="394"/>
          <w:jc w:val="center"/>
        </w:trPr>
        <w:tc>
          <w:tcPr>
            <w:tcW w:w="441" w:type="dxa"/>
            <w:vAlign w:val="center"/>
          </w:tcPr>
          <w:p w:rsidR="00A827F5" w:rsidRPr="007B5D8E" w:rsidRDefault="00A827F5" w:rsidP="00A827F5">
            <w:pPr>
              <w:widowControl/>
              <w:spacing w:line="240" w:lineRule="exact"/>
              <w:jc w:val="center"/>
              <w:rPr>
                <w:rFonts w:ascii="Times New Roman" w:hAnsi="Times New Roman" w:cs="Times New Roman"/>
                <w:kern w:val="0"/>
                <w:sz w:val="18"/>
                <w:szCs w:val="18"/>
              </w:rPr>
            </w:pPr>
            <w:r w:rsidRPr="007B5D8E">
              <w:rPr>
                <w:rFonts w:ascii="Times New Roman" w:hAnsi="Times New Roman" w:cs="Times New Roman"/>
                <w:kern w:val="0"/>
                <w:sz w:val="18"/>
                <w:szCs w:val="18"/>
              </w:rPr>
              <w:fldChar w:fldCharType="begin"/>
            </w:r>
            <w:r w:rsidRPr="007B5D8E">
              <w:rPr>
                <w:rFonts w:ascii="Times New Roman" w:hAnsi="Times New Roman" w:cs="Times New Roman"/>
                <w:kern w:val="0"/>
                <w:sz w:val="18"/>
                <w:szCs w:val="18"/>
              </w:rPr>
              <w:instrText xml:space="preserve"> seq a</w:instrText>
            </w:r>
          </w:p>
          <w:p w:rsidR="00A827F5" w:rsidRDefault="00A827F5" w:rsidP="00A827F5">
            <w:pPr>
              <w:jc w:val="center"/>
            </w:pPr>
            <w:r w:rsidRPr="007B5D8E">
              <w:rPr>
                <w:rFonts w:ascii="Times New Roman" w:hAnsi="Times New Roman" w:cs="Times New Roman"/>
                <w:kern w:val="0"/>
                <w:sz w:val="18"/>
                <w:szCs w:val="18"/>
              </w:rPr>
              <w:fldChar w:fldCharType="separate"/>
            </w:r>
            <w:r>
              <w:rPr>
                <w:rFonts w:ascii="Times New Roman" w:hAnsi="Times New Roman" w:cs="Times New Roman"/>
                <w:noProof/>
                <w:kern w:val="0"/>
                <w:sz w:val="18"/>
                <w:szCs w:val="18"/>
              </w:rPr>
              <w:t>22</w:t>
            </w:r>
            <w:r w:rsidRPr="007B5D8E">
              <w:rPr>
                <w:rFonts w:ascii="Times New Roman" w:hAnsi="Times New Roman" w:cs="Times New Roman"/>
                <w:kern w:val="0"/>
                <w:sz w:val="18"/>
                <w:szCs w:val="18"/>
              </w:rPr>
              <w:fldChar w:fldCharType="end"/>
            </w:r>
          </w:p>
        </w:tc>
        <w:tc>
          <w:tcPr>
            <w:tcW w:w="505" w:type="dxa"/>
            <w:vMerge/>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p>
        </w:tc>
        <w:tc>
          <w:tcPr>
            <w:tcW w:w="2123" w:type="dxa"/>
            <w:gridSpan w:val="2"/>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抗霉菌性能</w:t>
            </w:r>
          </w:p>
        </w:tc>
        <w:tc>
          <w:tcPr>
            <w:tcW w:w="1560" w:type="dxa"/>
            <w:shd w:val="clear" w:color="auto" w:fill="auto"/>
            <w:vAlign w:val="center"/>
          </w:tcPr>
          <w:p w:rsidR="00A827F5" w:rsidRPr="00D22C89" w:rsidRDefault="00A827F5" w:rsidP="00A827F5">
            <w:pPr>
              <w:spacing w:line="240" w:lineRule="exact"/>
              <w:jc w:val="center"/>
              <w:rPr>
                <w:rFonts w:ascii="Times New Roman" w:hAnsi="Times New Roman" w:cs="Times New Roman"/>
                <w:kern w:val="0"/>
                <w:sz w:val="18"/>
                <w:szCs w:val="18"/>
              </w:rPr>
            </w:pPr>
            <w:r w:rsidRPr="00D22C89">
              <w:rPr>
                <w:rFonts w:ascii="Times New Roman" w:hAnsi="Times New Roman" w:cs="Times New Roman"/>
                <w:kern w:val="0"/>
                <w:sz w:val="18"/>
                <w:szCs w:val="18"/>
              </w:rPr>
              <w:t>市场需求</w:t>
            </w:r>
          </w:p>
        </w:tc>
        <w:tc>
          <w:tcPr>
            <w:tcW w:w="1417" w:type="dxa"/>
            <w:gridSpan w:val="2"/>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0</w:t>
            </w:r>
            <w:r>
              <w:rPr>
                <w:rFonts w:ascii="Times New Roman" w:hAnsi="Times New Roman" w:cs="Times New Roman" w:hint="eastAsia"/>
                <w:kern w:val="0"/>
                <w:sz w:val="18"/>
                <w:szCs w:val="18"/>
              </w:rPr>
              <w:t>级</w:t>
            </w:r>
          </w:p>
        </w:tc>
        <w:tc>
          <w:tcPr>
            <w:tcW w:w="1321" w:type="dxa"/>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级</w:t>
            </w:r>
          </w:p>
        </w:tc>
        <w:tc>
          <w:tcPr>
            <w:tcW w:w="1417" w:type="dxa"/>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p>
        </w:tc>
        <w:tc>
          <w:tcPr>
            <w:tcW w:w="1701" w:type="dxa"/>
            <w:shd w:val="clear" w:color="auto" w:fill="auto"/>
            <w:vAlign w:val="center"/>
          </w:tcPr>
          <w:p w:rsidR="00A827F5" w:rsidRPr="00D22C89" w:rsidRDefault="00A827F5" w:rsidP="00A827F5">
            <w:pPr>
              <w:widowControl/>
              <w:spacing w:line="2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GB/T</w:t>
            </w:r>
            <w:r>
              <w:rPr>
                <w:rFonts w:ascii="Times New Roman" w:hAnsi="Times New Roman" w:cs="Times New Roman"/>
                <w:kern w:val="0"/>
                <w:sz w:val="18"/>
                <w:szCs w:val="18"/>
              </w:rPr>
              <w:t xml:space="preserve"> 1741</w:t>
            </w:r>
          </w:p>
        </w:tc>
      </w:tr>
      <w:tr w:rsidR="00A827F5" w:rsidRPr="008371B7" w:rsidTr="00E3271E">
        <w:trPr>
          <w:trHeight w:val="805"/>
          <w:jc w:val="center"/>
        </w:trPr>
        <w:tc>
          <w:tcPr>
            <w:tcW w:w="10485" w:type="dxa"/>
            <w:gridSpan w:val="10"/>
          </w:tcPr>
          <w:p w:rsidR="00A827F5" w:rsidRPr="008371B7" w:rsidRDefault="00A827F5" w:rsidP="00A827F5">
            <w:pPr>
              <w:widowControl/>
              <w:spacing w:line="240" w:lineRule="exact"/>
              <w:rPr>
                <w:rFonts w:ascii="Times New Roman" w:hAnsi="Times New Roman" w:cs="Times New Roman"/>
                <w:sz w:val="18"/>
                <w:szCs w:val="18"/>
              </w:rPr>
            </w:pPr>
            <w:r w:rsidRPr="008371B7">
              <w:rPr>
                <w:rFonts w:ascii="Times New Roman" w:hAnsi="Times New Roman" w:cs="Times New Roman" w:hint="eastAsia"/>
                <w:sz w:val="18"/>
                <w:szCs w:val="18"/>
                <w:vertAlign w:val="superscript"/>
              </w:rPr>
              <w:t>a</w:t>
            </w:r>
            <w:r w:rsidRPr="008371B7">
              <w:rPr>
                <w:rFonts w:ascii="Times New Roman" w:hAnsi="Times New Roman" w:cs="Times New Roman"/>
                <w:sz w:val="18"/>
                <w:szCs w:val="18"/>
                <w:vertAlign w:val="superscript"/>
              </w:rPr>
              <w:t xml:space="preserve"> </w:t>
            </w:r>
            <w:r w:rsidRPr="008371B7">
              <w:rPr>
                <w:rFonts w:ascii="Times New Roman" w:hAnsi="Times New Roman" w:cs="Times New Roman" w:hint="eastAsia"/>
                <w:sz w:val="18"/>
                <w:szCs w:val="18"/>
              </w:rPr>
              <w:t>适用于室外产品，不适用于覆膜产品。</w:t>
            </w:r>
          </w:p>
          <w:p w:rsidR="00A827F5" w:rsidRPr="008371B7" w:rsidRDefault="00A827F5" w:rsidP="00A827F5">
            <w:pPr>
              <w:widowControl/>
              <w:spacing w:line="240" w:lineRule="exact"/>
              <w:rPr>
                <w:rFonts w:ascii="Times New Roman" w:hAnsi="Times New Roman" w:cs="Times New Roman"/>
                <w:sz w:val="18"/>
                <w:szCs w:val="18"/>
                <w:vertAlign w:val="superscript"/>
              </w:rPr>
            </w:pPr>
            <w:r w:rsidRPr="008371B7">
              <w:rPr>
                <w:rFonts w:ascii="Times New Roman" w:hAnsi="Times New Roman" w:cs="Times New Roman" w:hint="eastAsia"/>
                <w:sz w:val="18"/>
                <w:szCs w:val="18"/>
                <w:vertAlign w:val="superscript"/>
              </w:rPr>
              <w:t>b</w:t>
            </w:r>
            <w:r w:rsidRPr="008371B7">
              <w:rPr>
                <w:rFonts w:ascii="Times New Roman" w:hAnsi="Times New Roman" w:cs="Times New Roman"/>
                <w:sz w:val="18"/>
                <w:szCs w:val="18"/>
                <w:vertAlign w:val="superscript"/>
              </w:rPr>
              <w:t xml:space="preserve"> </w:t>
            </w:r>
            <w:r w:rsidRPr="008371B7">
              <w:rPr>
                <w:rFonts w:ascii="Times New Roman" w:hAnsi="Times New Roman" w:cs="Times New Roman" w:hint="eastAsia"/>
                <w:sz w:val="18"/>
                <w:szCs w:val="18"/>
              </w:rPr>
              <w:t>适用于室外用产品。</w:t>
            </w:r>
          </w:p>
          <w:p w:rsidR="00A827F5" w:rsidRPr="008371B7" w:rsidRDefault="00A827F5" w:rsidP="00A827F5">
            <w:pPr>
              <w:widowControl/>
              <w:spacing w:line="240" w:lineRule="exact"/>
              <w:rPr>
                <w:rFonts w:ascii="Times New Roman" w:hAnsi="Times New Roman" w:cs="Times New Roman"/>
                <w:kern w:val="0"/>
                <w:sz w:val="18"/>
                <w:szCs w:val="18"/>
              </w:rPr>
            </w:pPr>
            <w:r w:rsidRPr="008371B7">
              <w:rPr>
                <w:rFonts w:ascii="Times New Roman" w:hAnsi="Times New Roman" w:cs="Times New Roman" w:hint="eastAsia"/>
                <w:sz w:val="18"/>
                <w:szCs w:val="18"/>
                <w:vertAlign w:val="superscript"/>
              </w:rPr>
              <w:t>c</w:t>
            </w:r>
            <w:r w:rsidRPr="008371B7">
              <w:rPr>
                <w:rFonts w:ascii="Times New Roman" w:hAnsi="Times New Roman" w:cs="Times New Roman"/>
                <w:sz w:val="18"/>
                <w:szCs w:val="18"/>
                <w:vertAlign w:val="superscript"/>
              </w:rPr>
              <w:t xml:space="preserve"> </w:t>
            </w:r>
            <w:r w:rsidRPr="008371B7">
              <w:rPr>
                <w:rFonts w:ascii="Times New Roman" w:hAnsi="Times New Roman" w:cs="Times New Roman" w:hint="eastAsia"/>
                <w:sz w:val="18"/>
                <w:szCs w:val="18"/>
              </w:rPr>
              <w:t>仅适用于阳极氧化产品。</w:t>
            </w:r>
          </w:p>
        </w:tc>
      </w:tr>
    </w:tbl>
    <w:p w:rsidR="006E18B4" w:rsidRPr="008371B7" w:rsidRDefault="0062096C" w:rsidP="00E3271E">
      <w:pPr>
        <w:pStyle w:val="a0"/>
        <w:numPr>
          <w:ilvl w:val="0"/>
          <w:numId w:val="0"/>
        </w:numPr>
        <w:spacing w:beforeLines="50" w:before="156" w:afterLines="50" w:after="156"/>
      </w:pPr>
      <w:bookmarkStart w:id="50" w:name="_Toc35353330"/>
      <w:bookmarkStart w:id="51" w:name="_Toc323891329"/>
      <w:bookmarkStart w:id="52" w:name="_Toc324165027"/>
      <w:bookmarkStart w:id="53" w:name="_Toc323891250"/>
      <w:bookmarkStart w:id="54" w:name="_Toc353278168"/>
      <w:bookmarkStart w:id="55" w:name="_Toc324165077"/>
      <w:r w:rsidRPr="008371B7">
        <w:rPr>
          <w:rFonts w:hint="eastAsia"/>
        </w:rPr>
        <w:t>6</w:t>
      </w:r>
      <w:r w:rsidR="005D4C03" w:rsidRPr="008371B7">
        <w:t xml:space="preserve"> </w:t>
      </w:r>
      <w:bookmarkEnd w:id="50"/>
      <w:r w:rsidR="005D4C03" w:rsidRPr="008371B7">
        <w:rPr>
          <w:rFonts w:hAnsi="黑体" w:hint="eastAsia"/>
          <w:szCs w:val="21"/>
        </w:rPr>
        <w:t>评价方法及等级划分</w:t>
      </w:r>
    </w:p>
    <w:bookmarkEnd w:id="51"/>
    <w:bookmarkEnd w:id="52"/>
    <w:bookmarkEnd w:id="53"/>
    <w:bookmarkEnd w:id="54"/>
    <w:bookmarkEnd w:id="55"/>
    <w:p w:rsidR="004A06C6" w:rsidRPr="008371B7" w:rsidRDefault="004A06C6" w:rsidP="004A06C6">
      <w:pPr>
        <w:pStyle w:val="afff3"/>
        <w:numPr>
          <w:ilvl w:val="0"/>
          <w:numId w:val="2"/>
        </w:numPr>
        <w:spacing w:before="156" w:after="156" w:line="300" w:lineRule="auto"/>
        <w:ind w:firstLine="420"/>
        <w:jc w:val="left"/>
        <w:rPr>
          <w:rFonts w:ascii="Times New Roman"/>
        </w:rPr>
      </w:pPr>
      <w:r w:rsidRPr="008371B7">
        <w:rPr>
          <w:rFonts w:ascii="Times New Roman" w:hAnsi="Times New Roman" w:hint="eastAsia"/>
        </w:rPr>
        <w:t>评价结果划分为一级、二级和三级，各等级所对应的划分依据见表</w:t>
      </w:r>
      <w:r w:rsidR="008371B7" w:rsidRPr="008371B7">
        <w:rPr>
          <w:rFonts w:ascii="Times New Roman" w:hAnsi="Times New Roman"/>
        </w:rPr>
        <w:t>2</w:t>
      </w:r>
      <w:r w:rsidRPr="008371B7">
        <w:rPr>
          <w:rFonts w:ascii="Times New Roman" w:hAnsi="Times New Roman" w:hint="eastAsia"/>
        </w:rPr>
        <w:t>。达到三级要求及以上的企业标准并按照有关要求进行自我声明公开后均可进入建筑装饰用铝单板企业标准排行榜。达到</w:t>
      </w:r>
      <w:proofErr w:type="gramStart"/>
      <w:r w:rsidRPr="008371B7">
        <w:rPr>
          <w:rFonts w:ascii="Times New Roman" w:hAnsi="Times New Roman" w:hint="eastAsia"/>
        </w:rPr>
        <w:t>一级要求</w:t>
      </w:r>
      <w:proofErr w:type="gramEnd"/>
      <w:r w:rsidRPr="008371B7">
        <w:rPr>
          <w:rFonts w:ascii="Times New Roman" w:hAnsi="Times New Roman" w:hint="eastAsia"/>
        </w:rPr>
        <w:t>的企业标准，</w:t>
      </w:r>
      <w:proofErr w:type="gramStart"/>
      <w:r w:rsidRPr="008371B7">
        <w:rPr>
          <w:rFonts w:ascii="Times New Roman" w:hAnsi="Times New Roman" w:hint="eastAsia"/>
        </w:rPr>
        <w:t>且按</w:t>
      </w:r>
      <w:proofErr w:type="gramEnd"/>
      <w:r w:rsidRPr="008371B7">
        <w:rPr>
          <w:rFonts w:ascii="Times New Roman" w:hAnsi="Times New Roman" w:hint="eastAsia"/>
        </w:rPr>
        <w:t>照有关要求进行自我声明公开后，其标准和符合标准的产品或服务可以直接进入建筑装饰用铝单板企业标准“领跑者”候选名单。</w:t>
      </w:r>
    </w:p>
    <w:p w:rsidR="004A06C6" w:rsidRPr="008371B7" w:rsidRDefault="004A06C6" w:rsidP="004A06C6">
      <w:pPr>
        <w:pStyle w:val="afc"/>
        <w:numPr>
          <w:ilvl w:val="0"/>
          <w:numId w:val="2"/>
        </w:numPr>
        <w:spacing w:beforeLines="50" w:before="156"/>
        <w:ind w:firstLineChars="0"/>
        <w:jc w:val="center"/>
        <w:rPr>
          <w:rFonts w:ascii="黑体" w:eastAsia="黑体"/>
        </w:rPr>
      </w:pPr>
      <w:r w:rsidRPr="008371B7">
        <w:rPr>
          <w:rFonts w:ascii="黑体" w:eastAsia="黑体" w:hint="eastAsia"/>
        </w:rPr>
        <w:t>表</w:t>
      </w:r>
      <w:r w:rsidR="008371B7" w:rsidRPr="008371B7">
        <w:rPr>
          <w:rFonts w:ascii="黑体" w:eastAsia="黑体"/>
        </w:rPr>
        <w:t>2</w:t>
      </w:r>
      <w:r w:rsidRPr="008371B7">
        <w:rPr>
          <w:rFonts w:ascii="黑体" w:eastAsia="黑体"/>
        </w:rPr>
        <w:t xml:space="preserve"> </w:t>
      </w:r>
      <w:r w:rsidRPr="008371B7">
        <w:rPr>
          <w:rFonts w:ascii="黑体" w:eastAsia="黑体" w:hint="eastAsia"/>
        </w:rPr>
        <w:t>指标评价要求及等级划分</w:t>
      </w:r>
    </w:p>
    <w:tbl>
      <w:tblPr>
        <w:tblpPr w:leftFromText="180" w:rightFromText="180" w:vertAnchor="text" w:horzAnchor="page" w:tblpX="1146" w:tblpY="295"/>
        <w:tblOverlap w:val="never"/>
        <w:tblW w:w="983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631"/>
        <w:gridCol w:w="937"/>
        <w:gridCol w:w="1341"/>
        <w:gridCol w:w="2306"/>
        <w:gridCol w:w="3619"/>
      </w:tblGrid>
      <w:tr w:rsidR="004A06C6" w:rsidRPr="008371B7" w:rsidTr="00047D1D">
        <w:trPr>
          <w:trHeight w:val="567"/>
        </w:trPr>
        <w:tc>
          <w:tcPr>
            <w:tcW w:w="1631" w:type="dxa"/>
            <w:tcBorders>
              <w:top w:val="single" w:sz="12" w:space="0" w:color="000000"/>
              <w:left w:val="single" w:sz="12" w:space="0" w:color="auto"/>
              <w:bottom w:val="single" w:sz="12" w:space="0" w:color="000000"/>
            </w:tcBorders>
            <w:shd w:val="clear" w:color="auto" w:fill="auto"/>
            <w:vAlign w:val="center"/>
          </w:tcPr>
          <w:p w:rsidR="004A06C6" w:rsidRPr="008371B7" w:rsidRDefault="004A06C6" w:rsidP="00047D1D">
            <w:pPr>
              <w:spacing w:line="360" w:lineRule="auto"/>
              <w:jc w:val="center"/>
              <w:rPr>
                <w:sz w:val="18"/>
                <w:szCs w:val="18"/>
              </w:rPr>
            </w:pPr>
            <w:r w:rsidRPr="008371B7">
              <w:rPr>
                <w:sz w:val="18"/>
                <w:szCs w:val="18"/>
              </w:rPr>
              <w:t>评价等级</w:t>
            </w:r>
          </w:p>
        </w:tc>
        <w:tc>
          <w:tcPr>
            <w:tcW w:w="8203" w:type="dxa"/>
            <w:gridSpan w:val="4"/>
            <w:tcBorders>
              <w:top w:val="single" w:sz="12" w:space="0" w:color="000000"/>
              <w:bottom w:val="single" w:sz="12" w:space="0" w:color="000000"/>
              <w:right w:val="single" w:sz="12" w:space="0" w:color="auto"/>
            </w:tcBorders>
            <w:shd w:val="clear" w:color="auto" w:fill="auto"/>
            <w:vAlign w:val="center"/>
          </w:tcPr>
          <w:p w:rsidR="004A06C6" w:rsidRPr="008371B7" w:rsidRDefault="004A06C6" w:rsidP="00047D1D">
            <w:pPr>
              <w:spacing w:line="360" w:lineRule="auto"/>
              <w:jc w:val="center"/>
              <w:rPr>
                <w:sz w:val="18"/>
                <w:szCs w:val="18"/>
              </w:rPr>
            </w:pPr>
            <w:r w:rsidRPr="008371B7">
              <w:rPr>
                <w:sz w:val="18"/>
                <w:szCs w:val="18"/>
              </w:rPr>
              <w:t>满足条件</w:t>
            </w:r>
          </w:p>
        </w:tc>
      </w:tr>
      <w:tr w:rsidR="004A06C6" w:rsidRPr="008371B7" w:rsidTr="00047D1D">
        <w:trPr>
          <w:trHeight w:val="567"/>
        </w:trPr>
        <w:tc>
          <w:tcPr>
            <w:tcW w:w="1631" w:type="dxa"/>
            <w:tcBorders>
              <w:top w:val="single" w:sz="12" w:space="0" w:color="000000"/>
              <w:left w:val="single" w:sz="12" w:space="0" w:color="auto"/>
            </w:tcBorders>
            <w:shd w:val="clear" w:color="auto" w:fill="auto"/>
            <w:vAlign w:val="center"/>
          </w:tcPr>
          <w:p w:rsidR="004A06C6" w:rsidRPr="008371B7" w:rsidRDefault="004A06C6" w:rsidP="00047D1D">
            <w:pPr>
              <w:adjustRightInd w:val="0"/>
              <w:snapToGrid w:val="0"/>
              <w:jc w:val="center"/>
              <w:rPr>
                <w:sz w:val="18"/>
                <w:szCs w:val="18"/>
              </w:rPr>
            </w:pPr>
            <w:r w:rsidRPr="008371B7">
              <w:rPr>
                <w:sz w:val="18"/>
                <w:szCs w:val="18"/>
              </w:rPr>
              <w:t>一级应同时满足</w:t>
            </w:r>
          </w:p>
        </w:tc>
        <w:tc>
          <w:tcPr>
            <w:tcW w:w="937" w:type="dxa"/>
            <w:tcBorders>
              <w:top w:val="single" w:sz="12" w:space="0" w:color="000000"/>
            </w:tcBorders>
            <w:shd w:val="clear" w:color="auto" w:fill="auto"/>
            <w:vAlign w:val="center"/>
          </w:tcPr>
          <w:p w:rsidR="004A06C6" w:rsidRPr="008371B7" w:rsidRDefault="004A06C6" w:rsidP="00047D1D">
            <w:pPr>
              <w:adjustRightInd w:val="0"/>
              <w:snapToGrid w:val="0"/>
              <w:rPr>
                <w:sz w:val="18"/>
                <w:szCs w:val="18"/>
              </w:rPr>
            </w:pPr>
            <w:r w:rsidRPr="008371B7">
              <w:rPr>
                <w:sz w:val="18"/>
                <w:szCs w:val="18"/>
              </w:rPr>
              <w:t>基本要求</w:t>
            </w:r>
          </w:p>
        </w:tc>
        <w:tc>
          <w:tcPr>
            <w:tcW w:w="1341" w:type="dxa"/>
            <w:tcBorders>
              <w:top w:val="single" w:sz="12" w:space="0" w:color="000000"/>
            </w:tcBorders>
            <w:shd w:val="clear" w:color="auto" w:fill="auto"/>
            <w:vAlign w:val="center"/>
          </w:tcPr>
          <w:p w:rsidR="004A06C6" w:rsidRPr="008371B7" w:rsidRDefault="004A06C6" w:rsidP="00047D1D">
            <w:pPr>
              <w:adjustRightInd w:val="0"/>
              <w:snapToGrid w:val="0"/>
              <w:rPr>
                <w:sz w:val="18"/>
                <w:szCs w:val="18"/>
              </w:rPr>
            </w:pPr>
            <w:r w:rsidRPr="008371B7">
              <w:rPr>
                <w:sz w:val="18"/>
                <w:szCs w:val="18"/>
              </w:rPr>
              <w:t>基础指标要求</w:t>
            </w:r>
          </w:p>
        </w:tc>
        <w:tc>
          <w:tcPr>
            <w:tcW w:w="2306" w:type="dxa"/>
            <w:tcBorders>
              <w:top w:val="single" w:sz="12" w:space="0" w:color="000000"/>
            </w:tcBorders>
            <w:shd w:val="clear" w:color="auto" w:fill="auto"/>
            <w:vAlign w:val="center"/>
          </w:tcPr>
          <w:p w:rsidR="004A06C6" w:rsidRPr="008371B7" w:rsidRDefault="004A06C6" w:rsidP="00047D1D">
            <w:pPr>
              <w:adjustRightInd w:val="0"/>
              <w:snapToGrid w:val="0"/>
              <w:jc w:val="center"/>
              <w:rPr>
                <w:sz w:val="18"/>
                <w:szCs w:val="18"/>
              </w:rPr>
            </w:pPr>
            <w:r w:rsidRPr="008371B7">
              <w:rPr>
                <w:sz w:val="18"/>
                <w:szCs w:val="18"/>
              </w:rPr>
              <w:t>核心指标先进水平要求</w:t>
            </w:r>
          </w:p>
        </w:tc>
        <w:tc>
          <w:tcPr>
            <w:tcW w:w="3619" w:type="dxa"/>
            <w:tcBorders>
              <w:top w:val="single" w:sz="12" w:space="0" w:color="000000"/>
              <w:right w:val="single" w:sz="12" w:space="0" w:color="auto"/>
            </w:tcBorders>
            <w:shd w:val="clear" w:color="auto" w:fill="auto"/>
            <w:vAlign w:val="center"/>
          </w:tcPr>
          <w:p w:rsidR="004A06C6" w:rsidRPr="008371B7" w:rsidRDefault="004A06C6" w:rsidP="00047D1D">
            <w:pPr>
              <w:adjustRightInd w:val="0"/>
              <w:snapToGrid w:val="0"/>
              <w:rPr>
                <w:snapToGrid w:val="0"/>
                <w:sz w:val="18"/>
                <w:szCs w:val="18"/>
              </w:rPr>
            </w:pPr>
            <w:r w:rsidRPr="008371B7">
              <w:rPr>
                <w:rFonts w:hint="eastAsia"/>
                <w:snapToGrid w:val="0"/>
                <w:sz w:val="18"/>
                <w:szCs w:val="18"/>
              </w:rPr>
              <w:t>创新性指标至少有</w:t>
            </w:r>
            <w:r w:rsidRPr="008371B7">
              <w:rPr>
                <w:rFonts w:hint="eastAsia"/>
                <w:snapToGrid w:val="0"/>
                <w:sz w:val="18"/>
                <w:szCs w:val="18"/>
              </w:rPr>
              <w:t>1</w:t>
            </w:r>
            <w:r w:rsidRPr="008371B7">
              <w:rPr>
                <w:rFonts w:hint="eastAsia"/>
                <w:snapToGrid w:val="0"/>
                <w:sz w:val="18"/>
                <w:szCs w:val="18"/>
              </w:rPr>
              <w:t>项达到先进水平要求</w:t>
            </w:r>
          </w:p>
        </w:tc>
      </w:tr>
      <w:tr w:rsidR="004A06C6" w:rsidRPr="008371B7" w:rsidTr="00047D1D">
        <w:trPr>
          <w:trHeight w:val="567"/>
        </w:trPr>
        <w:tc>
          <w:tcPr>
            <w:tcW w:w="1631" w:type="dxa"/>
            <w:tcBorders>
              <w:left w:val="single" w:sz="12" w:space="0" w:color="auto"/>
              <w:bottom w:val="single" w:sz="4" w:space="0" w:color="000000"/>
            </w:tcBorders>
            <w:shd w:val="clear" w:color="auto" w:fill="auto"/>
            <w:vAlign w:val="center"/>
          </w:tcPr>
          <w:p w:rsidR="004A06C6" w:rsidRPr="008371B7" w:rsidRDefault="004A06C6" w:rsidP="00047D1D">
            <w:pPr>
              <w:adjustRightInd w:val="0"/>
              <w:snapToGrid w:val="0"/>
              <w:jc w:val="center"/>
              <w:rPr>
                <w:sz w:val="18"/>
                <w:szCs w:val="18"/>
              </w:rPr>
            </w:pPr>
            <w:r w:rsidRPr="008371B7">
              <w:rPr>
                <w:sz w:val="18"/>
                <w:szCs w:val="18"/>
              </w:rPr>
              <w:t>二级应同时满足</w:t>
            </w:r>
          </w:p>
        </w:tc>
        <w:tc>
          <w:tcPr>
            <w:tcW w:w="937" w:type="dxa"/>
            <w:tcBorders>
              <w:bottom w:val="single" w:sz="4" w:space="0" w:color="000000"/>
            </w:tcBorders>
            <w:shd w:val="clear" w:color="auto" w:fill="auto"/>
            <w:vAlign w:val="center"/>
          </w:tcPr>
          <w:p w:rsidR="004A06C6" w:rsidRPr="008371B7" w:rsidRDefault="004A06C6" w:rsidP="00047D1D">
            <w:pPr>
              <w:adjustRightInd w:val="0"/>
              <w:snapToGrid w:val="0"/>
              <w:rPr>
                <w:sz w:val="18"/>
                <w:szCs w:val="18"/>
              </w:rPr>
            </w:pPr>
            <w:r w:rsidRPr="008371B7">
              <w:rPr>
                <w:sz w:val="18"/>
                <w:szCs w:val="18"/>
              </w:rPr>
              <w:t>基本要求</w:t>
            </w:r>
          </w:p>
        </w:tc>
        <w:tc>
          <w:tcPr>
            <w:tcW w:w="1341" w:type="dxa"/>
            <w:tcBorders>
              <w:bottom w:val="single" w:sz="4" w:space="0" w:color="000000"/>
            </w:tcBorders>
            <w:shd w:val="clear" w:color="auto" w:fill="auto"/>
            <w:vAlign w:val="center"/>
          </w:tcPr>
          <w:p w:rsidR="004A06C6" w:rsidRPr="008371B7" w:rsidRDefault="004A06C6" w:rsidP="00047D1D">
            <w:pPr>
              <w:adjustRightInd w:val="0"/>
              <w:snapToGrid w:val="0"/>
              <w:rPr>
                <w:sz w:val="18"/>
                <w:szCs w:val="18"/>
              </w:rPr>
            </w:pPr>
            <w:r w:rsidRPr="008371B7">
              <w:rPr>
                <w:sz w:val="18"/>
                <w:szCs w:val="18"/>
              </w:rPr>
              <w:t>基础指标要求</w:t>
            </w:r>
          </w:p>
        </w:tc>
        <w:tc>
          <w:tcPr>
            <w:tcW w:w="2306" w:type="dxa"/>
            <w:tcBorders>
              <w:bottom w:val="single" w:sz="4" w:space="0" w:color="000000"/>
            </w:tcBorders>
            <w:shd w:val="clear" w:color="auto" w:fill="auto"/>
            <w:vAlign w:val="center"/>
          </w:tcPr>
          <w:p w:rsidR="004A06C6" w:rsidRPr="008371B7" w:rsidRDefault="004A06C6" w:rsidP="00047D1D">
            <w:pPr>
              <w:adjustRightInd w:val="0"/>
              <w:snapToGrid w:val="0"/>
              <w:jc w:val="center"/>
              <w:rPr>
                <w:sz w:val="18"/>
                <w:szCs w:val="18"/>
              </w:rPr>
            </w:pPr>
            <w:r w:rsidRPr="008371B7">
              <w:rPr>
                <w:sz w:val="18"/>
                <w:szCs w:val="18"/>
              </w:rPr>
              <w:t>核心指标平均水平要求</w:t>
            </w:r>
          </w:p>
        </w:tc>
        <w:tc>
          <w:tcPr>
            <w:tcW w:w="3619" w:type="dxa"/>
            <w:tcBorders>
              <w:bottom w:val="single" w:sz="4" w:space="0" w:color="000000"/>
              <w:right w:val="single" w:sz="12" w:space="0" w:color="auto"/>
            </w:tcBorders>
            <w:shd w:val="clear" w:color="auto" w:fill="auto"/>
            <w:vAlign w:val="center"/>
          </w:tcPr>
          <w:p w:rsidR="004A06C6" w:rsidRPr="008371B7" w:rsidRDefault="004A06C6" w:rsidP="00047D1D">
            <w:pPr>
              <w:adjustRightInd w:val="0"/>
              <w:snapToGrid w:val="0"/>
              <w:rPr>
                <w:sz w:val="18"/>
                <w:szCs w:val="18"/>
              </w:rPr>
            </w:pPr>
            <w:r w:rsidRPr="008371B7">
              <w:rPr>
                <w:rFonts w:hint="eastAsia"/>
                <w:snapToGrid w:val="0"/>
                <w:sz w:val="18"/>
                <w:szCs w:val="18"/>
              </w:rPr>
              <w:t>创新性指标至少有</w:t>
            </w:r>
            <w:r w:rsidRPr="008371B7">
              <w:rPr>
                <w:rFonts w:hint="eastAsia"/>
                <w:snapToGrid w:val="0"/>
                <w:sz w:val="18"/>
                <w:szCs w:val="18"/>
              </w:rPr>
              <w:t>1</w:t>
            </w:r>
            <w:r w:rsidRPr="008371B7">
              <w:rPr>
                <w:rFonts w:hint="eastAsia"/>
                <w:snapToGrid w:val="0"/>
                <w:sz w:val="18"/>
                <w:szCs w:val="18"/>
              </w:rPr>
              <w:t>项达到平均水平要求</w:t>
            </w:r>
          </w:p>
        </w:tc>
      </w:tr>
      <w:tr w:rsidR="004A06C6" w:rsidRPr="008371B7" w:rsidTr="00047D1D">
        <w:trPr>
          <w:trHeight w:val="567"/>
        </w:trPr>
        <w:tc>
          <w:tcPr>
            <w:tcW w:w="1631" w:type="dxa"/>
            <w:tcBorders>
              <w:top w:val="single" w:sz="4" w:space="0" w:color="000000"/>
              <w:left w:val="single" w:sz="12" w:space="0" w:color="auto"/>
              <w:bottom w:val="single" w:sz="12" w:space="0" w:color="auto"/>
            </w:tcBorders>
            <w:shd w:val="clear" w:color="auto" w:fill="auto"/>
            <w:vAlign w:val="center"/>
          </w:tcPr>
          <w:p w:rsidR="004A06C6" w:rsidRPr="008371B7" w:rsidRDefault="004A06C6" w:rsidP="00047D1D">
            <w:pPr>
              <w:adjustRightInd w:val="0"/>
              <w:snapToGrid w:val="0"/>
              <w:jc w:val="center"/>
              <w:rPr>
                <w:sz w:val="18"/>
                <w:szCs w:val="18"/>
              </w:rPr>
            </w:pPr>
            <w:r w:rsidRPr="008371B7">
              <w:rPr>
                <w:sz w:val="18"/>
                <w:szCs w:val="18"/>
              </w:rPr>
              <w:t>三级应同时满足</w:t>
            </w:r>
          </w:p>
        </w:tc>
        <w:tc>
          <w:tcPr>
            <w:tcW w:w="937" w:type="dxa"/>
            <w:tcBorders>
              <w:top w:val="single" w:sz="4" w:space="0" w:color="000000"/>
              <w:bottom w:val="single" w:sz="12" w:space="0" w:color="auto"/>
            </w:tcBorders>
            <w:shd w:val="clear" w:color="auto" w:fill="auto"/>
            <w:vAlign w:val="center"/>
          </w:tcPr>
          <w:p w:rsidR="004A06C6" w:rsidRPr="008371B7" w:rsidRDefault="004A06C6" w:rsidP="00047D1D">
            <w:pPr>
              <w:adjustRightInd w:val="0"/>
              <w:snapToGrid w:val="0"/>
              <w:rPr>
                <w:sz w:val="18"/>
                <w:szCs w:val="18"/>
              </w:rPr>
            </w:pPr>
            <w:r w:rsidRPr="008371B7">
              <w:rPr>
                <w:sz w:val="18"/>
                <w:szCs w:val="18"/>
              </w:rPr>
              <w:t>基本要求</w:t>
            </w:r>
          </w:p>
        </w:tc>
        <w:tc>
          <w:tcPr>
            <w:tcW w:w="1341" w:type="dxa"/>
            <w:tcBorders>
              <w:top w:val="single" w:sz="4" w:space="0" w:color="000000"/>
              <w:bottom w:val="single" w:sz="12" w:space="0" w:color="auto"/>
            </w:tcBorders>
            <w:shd w:val="clear" w:color="auto" w:fill="auto"/>
            <w:vAlign w:val="center"/>
          </w:tcPr>
          <w:p w:rsidR="004A06C6" w:rsidRPr="008371B7" w:rsidRDefault="004A06C6" w:rsidP="00047D1D">
            <w:pPr>
              <w:adjustRightInd w:val="0"/>
              <w:snapToGrid w:val="0"/>
              <w:rPr>
                <w:sz w:val="18"/>
                <w:szCs w:val="18"/>
              </w:rPr>
            </w:pPr>
            <w:r w:rsidRPr="008371B7">
              <w:rPr>
                <w:sz w:val="18"/>
                <w:szCs w:val="18"/>
              </w:rPr>
              <w:t>基础指标要求</w:t>
            </w:r>
          </w:p>
        </w:tc>
        <w:tc>
          <w:tcPr>
            <w:tcW w:w="2306" w:type="dxa"/>
            <w:tcBorders>
              <w:top w:val="single" w:sz="4" w:space="0" w:color="000000"/>
              <w:bottom w:val="single" w:sz="12" w:space="0" w:color="auto"/>
            </w:tcBorders>
            <w:shd w:val="clear" w:color="auto" w:fill="auto"/>
            <w:vAlign w:val="center"/>
          </w:tcPr>
          <w:p w:rsidR="004A06C6" w:rsidRPr="008371B7" w:rsidRDefault="004A06C6" w:rsidP="00047D1D">
            <w:pPr>
              <w:adjustRightInd w:val="0"/>
              <w:snapToGrid w:val="0"/>
              <w:jc w:val="center"/>
              <w:rPr>
                <w:sz w:val="18"/>
                <w:szCs w:val="18"/>
              </w:rPr>
            </w:pPr>
            <w:r w:rsidRPr="008371B7">
              <w:rPr>
                <w:sz w:val="18"/>
                <w:szCs w:val="18"/>
              </w:rPr>
              <w:t>核心指标基准水平要求</w:t>
            </w:r>
          </w:p>
        </w:tc>
        <w:tc>
          <w:tcPr>
            <w:tcW w:w="3619" w:type="dxa"/>
            <w:tcBorders>
              <w:top w:val="single" w:sz="4" w:space="0" w:color="000000"/>
              <w:bottom w:val="single" w:sz="12" w:space="0" w:color="auto"/>
              <w:right w:val="single" w:sz="12" w:space="0" w:color="auto"/>
            </w:tcBorders>
            <w:shd w:val="clear" w:color="auto" w:fill="auto"/>
            <w:vAlign w:val="center"/>
          </w:tcPr>
          <w:p w:rsidR="004A06C6" w:rsidRPr="008371B7" w:rsidRDefault="004A06C6" w:rsidP="00047D1D">
            <w:pPr>
              <w:adjustRightInd w:val="0"/>
              <w:snapToGrid w:val="0"/>
              <w:jc w:val="center"/>
              <w:rPr>
                <w:sz w:val="18"/>
                <w:szCs w:val="18"/>
              </w:rPr>
            </w:pPr>
            <w:r w:rsidRPr="008371B7">
              <w:rPr>
                <w:sz w:val="18"/>
                <w:szCs w:val="18"/>
              </w:rPr>
              <w:t>—</w:t>
            </w:r>
          </w:p>
        </w:tc>
      </w:tr>
    </w:tbl>
    <w:bookmarkEnd w:id="39"/>
    <w:bookmarkEnd w:id="40"/>
    <w:bookmarkEnd w:id="41"/>
    <w:bookmarkEnd w:id="42"/>
    <w:bookmarkEnd w:id="43"/>
    <w:bookmarkEnd w:id="44"/>
    <w:bookmarkEnd w:id="46"/>
    <w:bookmarkEnd w:id="47"/>
    <w:bookmarkEnd w:id="48"/>
    <w:p w:rsidR="006E18B4" w:rsidRDefault="0044601A">
      <w:pPr>
        <w:rPr>
          <w:rFonts w:ascii="Times New Roman" w:hAnsi="Times New Roman"/>
        </w:rPr>
      </w:pPr>
      <w:r w:rsidRPr="008371B7">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1885315</wp:posOffset>
                </wp:positionH>
                <wp:positionV relativeFrom="paragraph">
                  <wp:posOffset>1938020</wp:posOffset>
                </wp:positionV>
                <wp:extent cx="2272665" cy="0"/>
                <wp:effectExtent l="5080" t="5080" r="8255" b="1397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2665" cy="0"/>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 w14:anchorId="2A0A2DDD" id="AutoShape 18" o:spid="_x0000_s1026" type="#_x0000_t32" style="position:absolute;left:0;text-align:left;margin-left:148.45pt;margin-top:152.6pt;width:178.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"/>
            </w:pict>
          </mc:Fallback>
        </mc:AlternateContent>
      </w:r>
    </w:p>
    <w:sectPr w:rsidR="006E18B4">
      <w:footerReference w:type="default" r:id="rId14"/>
      <w:pgSz w:w="11906" w:h="16838"/>
      <w:pgMar w:top="1134" w:right="1134" w:bottom="1134" w:left="1134" w:header="907" w:footer="880"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370" w:rsidRDefault="00357370">
      <w:r>
        <w:separator/>
      </w:r>
    </w:p>
  </w:endnote>
  <w:endnote w:type="continuationSeparator" w:id="0">
    <w:p w:rsidR="00357370" w:rsidRDefault="0035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3D0" w:rsidRDefault="004F13D0">
    <w:pPr>
      <w:pStyle w:val="af"/>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58420" cy="139700"/>
              <wp:effectExtent l="0" t="2540" r="0" b="63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4F13D0" w:rsidRDefault="004F13D0">
                          <w:pPr>
                            <w:pStyle w:val="af"/>
                          </w:pPr>
                          <w:r>
                            <w:fldChar w:fldCharType="begin"/>
                          </w:r>
                          <w:r>
                            <w:instrText xml:space="preserve"> PAGE  \* MERGEFORMAT </w:instrText>
                          </w:r>
                          <w:r>
                            <w:fldChar w:fldCharType="separate"/>
                          </w:r>
                          <w:r>
                            <w:rPr>
                              <w:noProof/>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4" o:spid="_x0000_s1030" type="#_x0000_t202" style="position:absolute;margin-left:-46.6pt;margin-top:0;width:4.6pt;height:11pt;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" filled="f" stroked="f">
              <v:textbox style="mso-fit-shape-to-text:t" inset="0,0,0,0">
                <w:txbxContent>
                  <w:p w:rsidR="004F13D0" w:rsidRDefault="004F13D0">
                    <w:pPr>
                      <w:pStyle w:val="af"/>
                    </w:pPr>
                    <w:r>
                      <w:fldChar w:fldCharType="begin"/>
                    </w:r>
                    <w:r>
                      <w:instrText xml:space="preserve"> PAGE  \* MERGEFORMAT </w:instrText>
                    </w:r>
                    <w:r>
                      <w:fldChar w:fldCharType="separate"/>
                    </w:r>
                    <w:r>
                      <w:rPr>
                        <w:noProof/>
                      </w:rP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3D0" w:rsidRDefault="004F13D0">
    <w:pPr>
      <w:pStyle w:val="af"/>
      <w:jc w:val="right"/>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8420" cy="13970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4F13D0" w:rsidRDefault="004F13D0">
                          <w:pPr>
                            <w:pStyle w:val="af"/>
                          </w:pPr>
                          <w:r>
                            <w:fldChar w:fldCharType="begin"/>
                          </w:r>
                          <w:r>
                            <w:instrText xml:space="preserve"> PAGE  \* MERGEFORMAT </w:instrText>
                          </w:r>
                          <w:r>
                            <w:fldChar w:fldCharType="separate"/>
                          </w:r>
                          <w:r w:rsidR="00A827F5">
                            <w:rPr>
                              <w:noProof/>
                            </w:rPr>
                            <w:t>II</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3" o:spid="_x0000_s1031" type="#_x0000_t202" style="position:absolute;left:0;text-align:left;margin-left:-46.6pt;margin-top:0;width:4.6pt;height:11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" filled="f" stroked="f">
              <v:textbox style="mso-fit-shape-to-text:t" inset="0,0,0,0">
                <w:txbxContent>
                  <w:p w:rsidR="004F13D0" w:rsidRDefault="004F13D0">
                    <w:pPr>
                      <w:pStyle w:val="af"/>
                    </w:pPr>
                    <w:r>
                      <w:fldChar w:fldCharType="begin"/>
                    </w:r>
                    <w:r>
                      <w:instrText xml:space="preserve"> PAGE  \* MERGEFORMAT </w:instrText>
                    </w:r>
                    <w:r>
                      <w:fldChar w:fldCharType="separate"/>
                    </w:r>
                    <w:r w:rsidR="00A827F5">
                      <w:rPr>
                        <w:noProof/>
                      </w:rPr>
                      <w:t>II</w:t>
                    </w:r>
                    <w:r>
                      <w:fldChar w:fldCharType="end"/>
                    </w:r>
                  </w:p>
                </w:txbxContent>
              </v:textbox>
              <w10:wrap anchorx="margin"/>
            </v:shape>
          </w:pict>
        </mc:Fallback>
      </mc:AlternateContent>
    </w:r>
  </w:p>
  <w:p w:rsidR="004F13D0" w:rsidRDefault="004F13D0">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3D0" w:rsidRDefault="004F13D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370" w:rsidRDefault="00357370">
      <w:r>
        <w:separator/>
      </w:r>
    </w:p>
  </w:footnote>
  <w:footnote w:type="continuationSeparator" w:id="0">
    <w:p w:rsidR="00357370" w:rsidRDefault="00357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3D0" w:rsidRDefault="004F13D0">
    <w:pPr>
      <w:pStyle w:val="af1"/>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3D0" w:rsidRDefault="004F13D0">
    <w:pPr>
      <w:pStyle w:val="af1"/>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F"/>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Arial" w:eastAsia="黑体" w:hAnsi="Arial" w:cs="Arial" w:hint="default"/>
        <w:b w:val="0"/>
        <w:bCs w:val="0"/>
        <w:i w:val="0"/>
        <w:iCs w:val="0"/>
        <w:caps w:val="0"/>
        <w:smallCaps w:val="0"/>
        <w:snapToGrid w:val="0"/>
        <w:vanish w:val="0"/>
        <w:color w:val="000000"/>
        <w:spacing w:val="0"/>
        <w:w w:val="0"/>
        <w:kern w:val="0"/>
        <w:position w:val="0"/>
        <w:sz w:val="21"/>
        <w:szCs w:val="0"/>
        <w:u w:val="none"/>
        <w:vertAlign w:val="baseline"/>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9B353F5"/>
    <w:multiLevelType w:val="multilevel"/>
    <w:tmpl w:val="09B353F5"/>
    <w:lvl w:ilvl="0">
      <w:start w:val="4"/>
      <w:numFmt w:val="decimal"/>
      <w:lvlText w:val="%1"/>
      <w:lvlJc w:val="left"/>
      <w:pPr>
        <w:ind w:left="360" w:hanging="360"/>
      </w:pPr>
      <w:rPr>
        <w:rFonts w:ascii="Times New Roman" w:eastAsiaTheme="minorEastAsia" w:hAnsi="Times New Roman" w:cstheme="minorBidi" w:hint="default"/>
      </w:rPr>
    </w:lvl>
    <w:lvl w:ilvl="1">
      <w:start w:val="2"/>
      <w:numFmt w:val="decimal"/>
      <w:lvlText w:val="%1.%2"/>
      <w:lvlJc w:val="left"/>
      <w:pPr>
        <w:ind w:left="360" w:hanging="360"/>
      </w:pPr>
      <w:rPr>
        <w:rFonts w:ascii="Times New Roman" w:eastAsiaTheme="minorEastAsia" w:hAnsi="Times New Roman" w:cstheme="minorBidi" w:hint="default"/>
      </w:rPr>
    </w:lvl>
    <w:lvl w:ilvl="2">
      <w:start w:val="1"/>
      <w:numFmt w:val="decimal"/>
      <w:lvlText w:val="%1.%2.%3"/>
      <w:lvlJc w:val="left"/>
      <w:pPr>
        <w:ind w:left="720" w:hanging="720"/>
      </w:pPr>
      <w:rPr>
        <w:rFonts w:ascii="Times New Roman" w:eastAsiaTheme="minorEastAsia" w:hAnsi="Times New Roman" w:cstheme="minorBidi" w:hint="default"/>
      </w:rPr>
    </w:lvl>
    <w:lvl w:ilvl="3">
      <w:start w:val="1"/>
      <w:numFmt w:val="decimal"/>
      <w:lvlText w:val="%1.%2.%3.%4"/>
      <w:lvlJc w:val="left"/>
      <w:pPr>
        <w:ind w:left="720" w:hanging="720"/>
      </w:pPr>
      <w:rPr>
        <w:rFonts w:ascii="Times New Roman" w:eastAsiaTheme="minorEastAsia" w:hAnsi="Times New Roman" w:cstheme="minorBidi" w:hint="default"/>
      </w:rPr>
    </w:lvl>
    <w:lvl w:ilvl="4">
      <w:start w:val="1"/>
      <w:numFmt w:val="decimal"/>
      <w:lvlText w:val="%1.%2.%3.%4.%5"/>
      <w:lvlJc w:val="left"/>
      <w:pPr>
        <w:ind w:left="1080" w:hanging="1080"/>
      </w:pPr>
      <w:rPr>
        <w:rFonts w:ascii="Times New Roman" w:eastAsiaTheme="minorEastAsia" w:hAnsi="Times New Roman" w:cstheme="minorBidi" w:hint="default"/>
      </w:rPr>
    </w:lvl>
    <w:lvl w:ilvl="5">
      <w:start w:val="1"/>
      <w:numFmt w:val="decimal"/>
      <w:lvlText w:val="%1.%2.%3.%4.%5.%6"/>
      <w:lvlJc w:val="left"/>
      <w:pPr>
        <w:ind w:left="1080" w:hanging="1080"/>
      </w:pPr>
      <w:rPr>
        <w:rFonts w:ascii="Times New Roman" w:eastAsiaTheme="minorEastAsia" w:hAnsi="Times New Roman" w:cstheme="minorBidi" w:hint="default"/>
      </w:rPr>
    </w:lvl>
    <w:lvl w:ilvl="6">
      <w:start w:val="1"/>
      <w:numFmt w:val="decimal"/>
      <w:lvlText w:val="%1.%2.%3.%4.%5.%6.%7"/>
      <w:lvlJc w:val="left"/>
      <w:pPr>
        <w:ind w:left="1080" w:hanging="1080"/>
      </w:pPr>
      <w:rPr>
        <w:rFonts w:ascii="Times New Roman" w:eastAsiaTheme="minorEastAsia" w:hAnsi="Times New Roman" w:cstheme="minorBidi" w:hint="default"/>
      </w:rPr>
    </w:lvl>
    <w:lvl w:ilvl="7">
      <w:start w:val="1"/>
      <w:numFmt w:val="decimal"/>
      <w:lvlText w:val="%1.%2.%3.%4.%5.%6.%7.%8"/>
      <w:lvlJc w:val="left"/>
      <w:pPr>
        <w:ind w:left="1440" w:hanging="1440"/>
      </w:pPr>
      <w:rPr>
        <w:rFonts w:ascii="Times New Roman" w:eastAsiaTheme="minorEastAsia" w:hAnsi="Times New Roman" w:cstheme="minorBidi" w:hint="default"/>
      </w:rPr>
    </w:lvl>
    <w:lvl w:ilvl="8">
      <w:start w:val="1"/>
      <w:numFmt w:val="decimal"/>
      <w:lvlText w:val="%1.%2.%3.%4.%5.%6.%7.%8.%9"/>
      <w:lvlJc w:val="left"/>
      <w:pPr>
        <w:ind w:left="1440" w:hanging="1440"/>
      </w:pPr>
      <w:rPr>
        <w:rFonts w:ascii="Times New Roman" w:eastAsiaTheme="minorEastAsia" w:hAnsi="Times New Roman" w:cstheme="minorBidi" w:hint="default"/>
      </w:rPr>
    </w:lvl>
  </w:abstractNum>
  <w:abstractNum w:abstractNumId="2" w15:restartNumberingAfterBreak="0">
    <w:nsid w:val="1FC91163"/>
    <w:multiLevelType w:val="multilevel"/>
    <w:tmpl w:val="1FC91163"/>
    <w:lvl w:ilvl="0">
      <w:start w:val="1"/>
      <w:numFmt w:val="decimal"/>
      <w:pStyle w:val="a0"/>
      <w:suff w:val="nothing"/>
      <w:lvlText w:val="%1　"/>
      <w:lvlJc w:val="left"/>
      <w:pPr>
        <w:ind w:left="3544"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NlOTYzNzBjNDExNGViZGY3ODdmMTJmZWE0YTU2ZjMifQ=="/>
  </w:docVars>
  <w:rsids>
    <w:rsidRoot w:val="008803BF"/>
    <w:rsid w:val="000300A6"/>
    <w:rsid w:val="00035ACE"/>
    <w:rsid w:val="000401EA"/>
    <w:rsid w:val="00044B08"/>
    <w:rsid w:val="00045CBB"/>
    <w:rsid w:val="00047D1D"/>
    <w:rsid w:val="000832B9"/>
    <w:rsid w:val="00090EF6"/>
    <w:rsid w:val="000B465E"/>
    <w:rsid w:val="000B6011"/>
    <w:rsid w:val="000C5380"/>
    <w:rsid w:val="000D3A36"/>
    <w:rsid w:val="000D3AF5"/>
    <w:rsid w:val="000D746D"/>
    <w:rsid w:val="000E3815"/>
    <w:rsid w:val="00107E3B"/>
    <w:rsid w:val="00113B38"/>
    <w:rsid w:val="001258DE"/>
    <w:rsid w:val="00177AC2"/>
    <w:rsid w:val="00183FA0"/>
    <w:rsid w:val="00185B61"/>
    <w:rsid w:val="001C0922"/>
    <w:rsid w:val="001F7E6C"/>
    <w:rsid w:val="00200C50"/>
    <w:rsid w:val="00202418"/>
    <w:rsid w:val="002438AB"/>
    <w:rsid w:val="0028481C"/>
    <w:rsid w:val="00291BD6"/>
    <w:rsid w:val="00294203"/>
    <w:rsid w:val="002A43B9"/>
    <w:rsid w:val="002B65F9"/>
    <w:rsid w:val="002C3B66"/>
    <w:rsid w:val="002F5A41"/>
    <w:rsid w:val="002F620F"/>
    <w:rsid w:val="002F6424"/>
    <w:rsid w:val="00325413"/>
    <w:rsid w:val="00336D75"/>
    <w:rsid w:val="00357370"/>
    <w:rsid w:val="0036091F"/>
    <w:rsid w:val="00373F79"/>
    <w:rsid w:val="003760DB"/>
    <w:rsid w:val="00383BFC"/>
    <w:rsid w:val="00386323"/>
    <w:rsid w:val="003B2B7F"/>
    <w:rsid w:val="003B50A2"/>
    <w:rsid w:val="003E01ED"/>
    <w:rsid w:val="003E1364"/>
    <w:rsid w:val="003E50BE"/>
    <w:rsid w:val="00432B0E"/>
    <w:rsid w:val="00435522"/>
    <w:rsid w:val="00437AA3"/>
    <w:rsid w:val="00442B2D"/>
    <w:rsid w:val="00445ED0"/>
    <w:rsid w:val="0044601A"/>
    <w:rsid w:val="00455BF4"/>
    <w:rsid w:val="00456864"/>
    <w:rsid w:val="004A06C6"/>
    <w:rsid w:val="004C70C8"/>
    <w:rsid w:val="004D4E85"/>
    <w:rsid w:val="004D5A24"/>
    <w:rsid w:val="004F13D0"/>
    <w:rsid w:val="004F7B73"/>
    <w:rsid w:val="00510E7A"/>
    <w:rsid w:val="005321F5"/>
    <w:rsid w:val="0054100A"/>
    <w:rsid w:val="005506BC"/>
    <w:rsid w:val="005911A7"/>
    <w:rsid w:val="00593F5C"/>
    <w:rsid w:val="005C4B70"/>
    <w:rsid w:val="005C5831"/>
    <w:rsid w:val="005D4C03"/>
    <w:rsid w:val="005D51A6"/>
    <w:rsid w:val="006164DF"/>
    <w:rsid w:val="0062096C"/>
    <w:rsid w:val="00642CF2"/>
    <w:rsid w:val="00662BA9"/>
    <w:rsid w:val="0066308D"/>
    <w:rsid w:val="00674783"/>
    <w:rsid w:val="006913C3"/>
    <w:rsid w:val="006A5402"/>
    <w:rsid w:val="006E18B4"/>
    <w:rsid w:val="006F0762"/>
    <w:rsid w:val="0074417D"/>
    <w:rsid w:val="007441CC"/>
    <w:rsid w:val="007467D0"/>
    <w:rsid w:val="00754715"/>
    <w:rsid w:val="007547DC"/>
    <w:rsid w:val="00764771"/>
    <w:rsid w:val="00767499"/>
    <w:rsid w:val="00773760"/>
    <w:rsid w:val="007847FD"/>
    <w:rsid w:val="007E26A9"/>
    <w:rsid w:val="007E7151"/>
    <w:rsid w:val="00826AA4"/>
    <w:rsid w:val="008371B7"/>
    <w:rsid w:val="0084058C"/>
    <w:rsid w:val="00843323"/>
    <w:rsid w:val="008803BF"/>
    <w:rsid w:val="008E70B8"/>
    <w:rsid w:val="008F59CF"/>
    <w:rsid w:val="00915998"/>
    <w:rsid w:val="00933FBB"/>
    <w:rsid w:val="009833C8"/>
    <w:rsid w:val="00987042"/>
    <w:rsid w:val="009968A0"/>
    <w:rsid w:val="009D3096"/>
    <w:rsid w:val="009F4051"/>
    <w:rsid w:val="00A137E4"/>
    <w:rsid w:val="00A3303E"/>
    <w:rsid w:val="00A42DB9"/>
    <w:rsid w:val="00A827F5"/>
    <w:rsid w:val="00AA1AA4"/>
    <w:rsid w:val="00AB2366"/>
    <w:rsid w:val="00AC047D"/>
    <w:rsid w:val="00AF17F1"/>
    <w:rsid w:val="00B1796F"/>
    <w:rsid w:val="00B35549"/>
    <w:rsid w:val="00B43C9E"/>
    <w:rsid w:val="00B51C1B"/>
    <w:rsid w:val="00B732B3"/>
    <w:rsid w:val="00B77DA9"/>
    <w:rsid w:val="00B91703"/>
    <w:rsid w:val="00BB22D9"/>
    <w:rsid w:val="00BB7781"/>
    <w:rsid w:val="00BC2766"/>
    <w:rsid w:val="00BD5DA7"/>
    <w:rsid w:val="00C34226"/>
    <w:rsid w:val="00C5081D"/>
    <w:rsid w:val="00C64C21"/>
    <w:rsid w:val="00C7141F"/>
    <w:rsid w:val="00C94442"/>
    <w:rsid w:val="00CD329B"/>
    <w:rsid w:val="00CD6947"/>
    <w:rsid w:val="00D22C89"/>
    <w:rsid w:val="00D63E74"/>
    <w:rsid w:val="00D66678"/>
    <w:rsid w:val="00D70F07"/>
    <w:rsid w:val="00D71493"/>
    <w:rsid w:val="00D745BE"/>
    <w:rsid w:val="00D9636C"/>
    <w:rsid w:val="00DC0404"/>
    <w:rsid w:val="00DF31A6"/>
    <w:rsid w:val="00E15475"/>
    <w:rsid w:val="00E3271E"/>
    <w:rsid w:val="00E5036C"/>
    <w:rsid w:val="00E52B5B"/>
    <w:rsid w:val="00E62F89"/>
    <w:rsid w:val="00E66530"/>
    <w:rsid w:val="00E81CF1"/>
    <w:rsid w:val="00E91BB5"/>
    <w:rsid w:val="00EA5F35"/>
    <w:rsid w:val="00EC3110"/>
    <w:rsid w:val="00ED20BC"/>
    <w:rsid w:val="00ED4AAC"/>
    <w:rsid w:val="00EE2E1B"/>
    <w:rsid w:val="00F13148"/>
    <w:rsid w:val="00F41509"/>
    <w:rsid w:val="00F53380"/>
    <w:rsid w:val="00F54E1A"/>
    <w:rsid w:val="00F54F73"/>
    <w:rsid w:val="00F649CD"/>
    <w:rsid w:val="00F64C14"/>
    <w:rsid w:val="00F66F19"/>
    <w:rsid w:val="00F70A05"/>
    <w:rsid w:val="00F82542"/>
    <w:rsid w:val="00FB7C61"/>
    <w:rsid w:val="00FC4E94"/>
    <w:rsid w:val="013D1161"/>
    <w:rsid w:val="0157144D"/>
    <w:rsid w:val="017A10E5"/>
    <w:rsid w:val="01A40D00"/>
    <w:rsid w:val="033E3BD6"/>
    <w:rsid w:val="03D351A4"/>
    <w:rsid w:val="04231082"/>
    <w:rsid w:val="04396DED"/>
    <w:rsid w:val="056C1E37"/>
    <w:rsid w:val="06603FA5"/>
    <w:rsid w:val="08CB026F"/>
    <w:rsid w:val="08FF41FE"/>
    <w:rsid w:val="0A0E0485"/>
    <w:rsid w:val="0BC773BD"/>
    <w:rsid w:val="0C0C5CC9"/>
    <w:rsid w:val="0C8D346B"/>
    <w:rsid w:val="0CEC743A"/>
    <w:rsid w:val="0D2563C4"/>
    <w:rsid w:val="0E364E7D"/>
    <w:rsid w:val="0EB73455"/>
    <w:rsid w:val="0F5C0C86"/>
    <w:rsid w:val="0F7F3E70"/>
    <w:rsid w:val="112E3AE6"/>
    <w:rsid w:val="11993255"/>
    <w:rsid w:val="11C3029D"/>
    <w:rsid w:val="12132744"/>
    <w:rsid w:val="123950D3"/>
    <w:rsid w:val="124A7371"/>
    <w:rsid w:val="13386D6B"/>
    <w:rsid w:val="13D70D51"/>
    <w:rsid w:val="143E2655"/>
    <w:rsid w:val="14574345"/>
    <w:rsid w:val="14741101"/>
    <w:rsid w:val="14991245"/>
    <w:rsid w:val="15616904"/>
    <w:rsid w:val="158F3762"/>
    <w:rsid w:val="16B77FD1"/>
    <w:rsid w:val="17DA13A7"/>
    <w:rsid w:val="180E4A95"/>
    <w:rsid w:val="18DD79A1"/>
    <w:rsid w:val="194D55A9"/>
    <w:rsid w:val="1AE80243"/>
    <w:rsid w:val="1B240FCE"/>
    <w:rsid w:val="1B910DB4"/>
    <w:rsid w:val="1C13738E"/>
    <w:rsid w:val="1DD54CF5"/>
    <w:rsid w:val="1ED17431"/>
    <w:rsid w:val="1F365B58"/>
    <w:rsid w:val="1FB05E2C"/>
    <w:rsid w:val="1FBB41D0"/>
    <w:rsid w:val="205828FC"/>
    <w:rsid w:val="20BF5065"/>
    <w:rsid w:val="2118156D"/>
    <w:rsid w:val="22927EB5"/>
    <w:rsid w:val="23962050"/>
    <w:rsid w:val="275613EA"/>
    <w:rsid w:val="27DA27C2"/>
    <w:rsid w:val="28E717BF"/>
    <w:rsid w:val="29347ACD"/>
    <w:rsid w:val="2A621607"/>
    <w:rsid w:val="2B003D2F"/>
    <w:rsid w:val="2B1B665A"/>
    <w:rsid w:val="2C5219A4"/>
    <w:rsid w:val="2C6E21E4"/>
    <w:rsid w:val="2D2770B2"/>
    <w:rsid w:val="2F61666C"/>
    <w:rsid w:val="30734518"/>
    <w:rsid w:val="322A6C7A"/>
    <w:rsid w:val="32A76BDA"/>
    <w:rsid w:val="32B33085"/>
    <w:rsid w:val="32F13CE5"/>
    <w:rsid w:val="330172C6"/>
    <w:rsid w:val="334131D3"/>
    <w:rsid w:val="34597BA1"/>
    <w:rsid w:val="34800CEE"/>
    <w:rsid w:val="350F0BFE"/>
    <w:rsid w:val="35643AD5"/>
    <w:rsid w:val="364A32AA"/>
    <w:rsid w:val="374313BA"/>
    <w:rsid w:val="380C5996"/>
    <w:rsid w:val="386F3515"/>
    <w:rsid w:val="392E6A78"/>
    <w:rsid w:val="39677413"/>
    <w:rsid w:val="3A8C2C0D"/>
    <w:rsid w:val="3A9B669F"/>
    <w:rsid w:val="3BAE6A8A"/>
    <w:rsid w:val="3C876AF0"/>
    <w:rsid w:val="3D613D22"/>
    <w:rsid w:val="3EC95459"/>
    <w:rsid w:val="40882F15"/>
    <w:rsid w:val="412F1B65"/>
    <w:rsid w:val="417D1041"/>
    <w:rsid w:val="41A315F9"/>
    <w:rsid w:val="4265671D"/>
    <w:rsid w:val="43A30364"/>
    <w:rsid w:val="43C85745"/>
    <w:rsid w:val="442D1921"/>
    <w:rsid w:val="46200F7E"/>
    <w:rsid w:val="476A2C78"/>
    <w:rsid w:val="47992888"/>
    <w:rsid w:val="479D3534"/>
    <w:rsid w:val="4854142E"/>
    <w:rsid w:val="4858276E"/>
    <w:rsid w:val="48AD7515"/>
    <w:rsid w:val="49022A4B"/>
    <w:rsid w:val="490A726C"/>
    <w:rsid w:val="49A92BA2"/>
    <w:rsid w:val="4A5A086E"/>
    <w:rsid w:val="4BBF0072"/>
    <w:rsid w:val="4BD036A7"/>
    <w:rsid w:val="4C5F3DED"/>
    <w:rsid w:val="4CDC29F0"/>
    <w:rsid w:val="4D212310"/>
    <w:rsid w:val="4DB17F72"/>
    <w:rsid w:val="4DF220DA"/>
    <w:rsid w:val="4EA60F65"/>
    <w:rsid w:val="4EC16AC8"/>
    <w:rsid w:val="50B047BD"/>
    <w:rsid w:val="51083017"/>
    <w:rsid w:val="515423B5"/>
    <w:rsid w:val="51CF2D8E"/>
    <w:rsid w:val="52A953C7"/>
    <w:rsid w:val="539B6B72"/>
    <w:rsid w:val="5406286E"/>
    <w:rsid w:val="556967CA"/>
    <w:rsid w:val="56DC79F4"/>
    <w:rsid w:val="56EF4237"/>
    <w:rsid w:val="570F7EDB"/>
    <w:rsid w:val="573C74B5"/>
    <w:rsid w:val="58995112"/>
    <w:rsid w:val="58A70D79"/>
    <w:rsid w:val="58D35E49"/>
    <w:rsid w:val="59E771C6"/>
    <w:rsid w:val="5AB2291B"/>
    <w:rsid w:val="5BE909A8"/>
    <w:rsid w:val="5D727DDC"/>
    <w:rsid w:val="5DDD3E9C"/>
    <w:rsid w:val="5F4B34F8"/>
    <w:rsid w:val="602773EC"/>
    <w:rsid w:val="60413278"/>
    <w:rsid w:val="61AE4166"/>
    <w:rsid w:val="63DE6250"/>
    <w:rsid w:val="66736D0A"/>
    <w:rsid w:val="67CA3D41"/>
    <w:rsid w:val="67F26902"/>
    <w:rsid w:val="689E02F8"/>
    <w:rsid w:val="69EF1BC6"/>
    <w:rsid w:val="69F73655"/>
    <w:rsid w:val="6AF32471"/>
    <w:rsid w:val="6CC22328"/>
    <w:rsid w:val="6CD56AF4"/>
    <w:rsid w:val="6D105413"/>
    <w:rsid w:val="6D8E6A33"/>
    <w:rsid w:val="6DB620A5"/>
    <w:rsid w:val="6DDE0181"/>
    <w:rsid w:val="6E732C64"/>
    <w:rsid w:val="6FC53298"/>
    <w:rsid w:val="70EC5DDE"/>
    <w:rsid w:val="73B434AA"/>
    <w:rsid w:val="741E09A4"/>
    <w:rsid w:val="75042A89"/>
    <w:rsid w:val="75056276"/>
    <w:rsid w:val="76C27424"/>
    <w:rsid w:val="76FC03FE"/>
    <w:rsid w:val="774A788F"/>
    <w:rsid w:val="77565BBE"/>
    <w:rsid w:val="786966E6"/>
    <w:rsid w:val="79AA5B6F"/>
    <w:rsid w:val="79E76A6B"/>
    <w:rsid w:val="7A0B1FEC"/>
    <w:rsid w:val="7A20184B"/>
    <w:rsid w:val="7A6212D3"/>
    <w:rsid w:val="7A86426A"/>
    <w:rsid w:val="7C305674"/>
    <w:rsid w:val="7C440929"/>
    <w:rsid w:val="7C7A77AE"/>
    <w:rsid w:val="7D6F6B54"/>
    <w:rsid w:val="7EC23C02"/>
    <w:rsid w:val="7EF548B9"/>
    <w:rsid w:val="7F342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7CC9F9"/>
  <w15:docId w15:val="{1B4F0535-EB4C-477E-91C1-28034A59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C5081D"/>
    <w:pPr>
      <w:widowControl w:val="0"/>
      <w:jc w:val="both"/>
    </w:pPr>
    <w:rPr>
      <w:rFonts w:asciiTheme="minorHAnsi" w:eastAsiaTheme="minorEastAsia" w:hAnsiTheme="minorHAnsi" w:cstheme="minorBidi"/>
      <w:kern w:val="2"/>
      <w:sz w:val="21"/>
      <w:szCs w:val="22"/>
    </w:rPr>
  </w:style>
  <w:style w:type="paragraph" w:styleId="1">
    <w:name w:val="heading 1"/>
    <w:basedOn w:val="a3"/>
    <w:next w:val="a3"/>
    <w:link w:val="10"/>
    <w:uiPriority w:val="9"/>
    <w:qFormat/>
    <w:pPr>
      <w:keepNext/>
      <w:keepLines/>
      <w:spacing w:before="340" w:after="330" w:line="578" w:lineRule="auto"/>
      <w:outlineLvl w:val="0"/>
    </w:pPr>
    <w:rPr>
      <w:b/>
      <w:bCs/>
      <w:kern w:val="44"/>
      <w:sz w:val="44"/>
      <w:szCs w:val="44"/>
    </w:rPr>
  </w:style>
  <w:style w:type="paragraph" w:styleId="2">
    <w:name w:val="heading 2"/>
    <w:basedOn w:val="a3"/>
    <w:next w:val="a3"/>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3"/>
    <w:next w:val="a3"/>
    <w:link w:val="30"/>
    <w:uiPriority w:val="9"/>
    <w:unhideWhenUsed/>
    <w:qFormat/>
    <w:pPr>
      <w:keepNext/>
      <w:keepLines/>
      <w:spacing w:before="260" w:after="260" w:line="416" w:lineRule="auto"/>
      <w:outlineLvl w:val="2"/>
    </w:pPr>
    <w:rPr>
      <w:b/>
      <w:bCs/>
      <w:sz w:val="32"/>
      <w:szCs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7">
    <w:name w:val="toc 7"/>
    <w:basedOn w:val="a3"/>
    <w:next w:val="a3"/>
    <w:uiPriority w:val="39"/>
    <w:unhideWhenUsed/>
    <w:qFormat/>
    <w:pPr>
      <w:ind w:left="1260"/>
      <w:jc w:val="left"/>
    </w:pPr>
    <w:rPr>
      <w:rFonts w:cstheme="minorHAnsi"/>
      <w:sz w:val="18"/>
      <w:szCs w:val="18"/>
    </w:rPr>
  </w:style>
  <w:style w:type="paragraph" w:styleId="a7">
    <w:name w:val="annotation text"/>
    <w:basedOn w:val="a3"/>
    <w:link w:val="a8"/>
    <w:unhideWhenUsed/>
    <w:qFormat/>
    <w:pPr>
      <w:jc w:val="left"/>
    </w:pPr>
  </w:style>
  <w:style w:type="paragraph" w:styleId="a9">
    <w:name w:val="Body Text"/>
    <w:basedOn w:val="a3"/>
    <w:link w:val="aa"/>
    <w:uiPriority w:val="1"/>
    <w:qFormat/>
    <w:pPr>
      <w:spacing w:before="116"/>
      <w:ind w:left="117"/>
      <w:jc w:val="left"/>
    </w:pPr>
    <w:rPr>
      <w:rFonts w:ascii="宋体" w:eastAsia="宋体" w:hAnsi="宋体"/>
      <w:kern w:val="0"/>
      <w:szCs w:val="21"/>
      <w:lang w:eastAsia="en-US"/>
    </w:rPr>
  </w:style>
  <w:style w:type="paragraph" w:styleId="TOC5">
    <w:name w:val="toc 5"/>
    <w:basedOn w:val="a3"/>
    <w:next w:val="a3"/>
    <w:uiPriority w:val="39"/>
    <w:unhideWhenUsed/>
    <w:qFormat/>
    <w:pPr>
      <w:ind w:left="840"/>
      <w:jc w:val="left"/>
    </w:pPr>
    <w:rPr>
      <w:rFonts w:cstheme="minorHAnsi"/>
      <w:sz w:val="18"/>
      <w:szCs w:val="18"/>
    </w:rPr>
  </w:style>
  <w:style w:type="paragraph" w:styleId="TOC3">
    <w:name w:val="toc 3"/>
    <w:basedOn w:val="a3"/>
    <w:next w:val="a3"/>
    <w:uiPriority w:val="39"/>
    <w:qFormat/>
    <w:pPr>
      <w:ind w:left="420"/>
      <w:jc w:val="left"/>
    </w:pPr>
    <w:rPr>
      <w:rFonts w:cstheme="minorHAnsi"/>
      <w:i/>
      <w:iCs/>
      <w:sz w:val="20"/>
      <w:szCs w:val="20"/>
    </w:rPr>
  </w:style>
  <w:style w:type="paragraph" w:styleId="TOC8">
    <w:name w:val="toc 8"/>
    <w:basedOn w:val="a3"/>
    <w:next w:val="a3"/>
    <w:uiPriority w:val="39"/>
    <w:unhideWhenUsed/>
    <w:qFormat/>
    <w:pPr>
      <w:ind w:left="1470"/>
      <w:jc w:val="left"/>
    </w:pPr>
    <w:rPr>
      <w:rFonts w:cstheme="minorHAnsi"/>
      <w:sz w:val="18"/>
      <w:szCs w:val="18"/>
    </w:rPr>
  </w:style>
  <w:style w:type="paragraph" w:styleId="ab">
    <w:name w:val="Date"/>
    <w:basedOn w:val="a3"/>
    <w:next w:val="a3"/>
    <w:link w:val="ac"/>
    <w:uiPriority w:val="99"/>
    <w:semiHidden/>
    <w:unhideWhenUsed/>
    <w:qFormat/>
    <w:pPr>
      <w:ind w:leftChars="2500" w:left="100"/>
    </w:pPr>
  </w:style>
  <w:style w:type="paragraph" w:styleId="ad">
    <w:name w:val="Balloon Text"/>
    <w:basedOn w:val="a3"/>
    <w:link w:val="ae"/>
    <w:uiPriority w:val="99"/>
    <w:semiHidden/>
    <w:unhideWhenUsed/>
    <w:qFormat/>
    <w:rPr>
      <w:sz w:val="18"/>
      <w:szCs w:val="18"/>
    </w:rPr>
  </w:style>
  <w:style w:type="paragraph" w:styleId="af">
    <w:name w:val="footer"/>
    <w:basedOn w:val="a3"/>
    <w:link w:val="af0"/>
    <w:uiPriority w:val="99"/>
    <w:unhideWhenUsed/>
    <w:qFormat/>
    <w:pPr>
      <w:tabs>
        <w:tab w:val="center" w:pos="4153"/>
        <w:tab w:val="right" w:pos="8306"/>
      </w:tabs>
      <w:snapToGrid w:val="0"/>
      <w:jc w:val="left"/>
    </w:pPr>
    <w:rPr>
      <w:sz w:val="18"/>
      <w:szCs w:val="18"/>
    </w:rPr>
  </w:style>
  <w:style w:type="paragraph" w:styleId="af1">
    <w:name w:val="header"/>
    <w:basedOn w:val="a3"/>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uiPriority w:val="39"/>
    <w:qFormat/>
    <w:pPr>
      <w:spacing w:before="120" w:after="120"/>
      <w:jc w:val="left"/>
    </w:pPr>
    <w:rPr>
      <w:rFonts w:cstheme="minorHAnsi"/>
      <w:b/>
      <w:bCs/>
      <w:caps/>
      <w:sz w:val="20"/>
      <w:szCs w:val="20"/>
    </w:rPr>
  </w:style>
  <w:style w:type="paragraph" w:styleId="TOC4">
    <w:name w:val="toc 4"/>
    <w:basedOn w:val="a3"/>
    <w:next w:val="a3"/>
    <w:uiPriority w:val="39"/>
    <w:unhideWhenUsed/>
    <w:qFormat/>
    <w:pPr>
      <w:ind w:left="630"/>
      <w:jc w:val="left"/>
    </w:pPr>
    <w:rPr>
      <w:rFonts w:cstheme="minorHAnsi"/>
      <w:sz w:val="18"/>
      <w:szCs w:val="18"/>
    </w:rPr>
  </w:style>
  <w:style w:type="paragraph" w:styleId="TOC6">
    <w:name w:val="toc 6"/>
    <w:basedOn w:val="a3"/>
    <w:next w:val="a3"/>
    <w:uiPriority w:val="39"/>
    <w:unhideWhenUsed/>
    <w:qFormat/>
    <w:pPr>
      <w:ind w:left="1050"/>
      <w:jc w:val="left"/>
    </w:pPr>
    <w:rPr>
      <w:rFonts w:cstheme="minorHAnsi"/>
      <w:sz w:val="18"/>
      <w:szCs w:val="18"/>
    </w:rPr>
  </w:style>
  <w:style w:type="paragraph" w:styleId="TOC2">
    <w:name w:val="toc 2"/>
    <w:basedOn w:val="a3"/>
    <w:next w:val="a3"/>
    <w:uiPriority w:val="39"/>
    <w:unhideWhenUsed/>
    <w:qFormat/>
    <w:pPr>
      <w:ind w:left="210"/>
      <w:jc w:val="left"/>
    </w:pPr>
    <w:rPr>
      <w:rFonts w:cstheme="minorHAnsi"/>
      <w:smallCaps/>
      <w:sz w:val="20"/>
      <w:szCs w:val="20"/>
    </w:rPr>
  </w:style>
  <w:style w:type="paragraph" w:styleId="TOC9">
    <w:name w:val="toc 9"/>
    <w:basedOn w:val="a3"/>
    <w:next w:val="a3"/>
    <w:uiPriority w:val="39"/>
    <w:unhideWhenUsed/>
    <w:qFormat/>
    <w:pPr>
      <w:ind w:left="1680"/>
      <w:jc w:val="left"/>
    </w:pPr>
    <w:rPr>
      <w:rFonts w:cstheme="minorHAnsi"/>
      <w:sz w:val="18"/>
      <w:szCs w:val="18"/>
    </w:rPr>
  </w:style>
  <w:style w:type="paragraph" w:styleId="af3">
    <w:name w:val="Normal (Web)"/>
    <w:basedOn w:val="a3"/>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4">
    <w:name w:val="annotation subject"/>
    <w:basedOn w:val="a7"/>
    <w:next w:val="a7"/>
    <w:link w:val="af5"/>
    <w:uiPriority w:val="99"/>
    <w:semiHidden/>
    <w:unhideWhenUsed/>
    <w:qFormat/>
    <w:rPr>
      <w:b/>
      <w:bCs/>
    </w:rPr>
  </w:style>
  <w:style w:type="table" w:styleId="af6">
    <w:name w:val="Table Grid"/>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4"/>
    <w:uiPriority w:val="99"/>
    <w:semiHidden/>
    <w:unhideWhenUsed/>
    <w:qFormat/>
    <w:rPr>
      <w:color w:val="800080" w:themeColor="followedHyperlink"/>
      <w:u w:val="single"/>
    </w:rPr>
  </w:style>
  <w:style w:type="character" w:styleId="af8">
    <w:name w:val="Hyperlink"/>
    <w:uiPriority w:val="99"/>
    <w:qFormat/>
    <w:rPr>
      <w:color w:val="0000FF"/>
      <w:spacing w:val="0"/>
      <w:w w:val="100"/>
      <w:szCs w:val="21"/>
      <w:u w:val="single"/>
      <w:lang w:val="en-US" w:eastAsia="zh-CN"/>
    </w:rPr>
  </w:style>
  <w:style w:type="character" w:styleId="af9">
    <w:name w:val="annotation reference"/>
    <w:basedOn w:val="a4"/>
    <w:unhideWhenUsed/>
    <w:qFormat/>
    <w:rPr>
      <w:sz w:val="21"/>
      <w:szCs w:val="21"/>
    </w:rPr>
  </w:style>
  <w:style w:type="character" w:customStyle="1" w:styleId="af2">
    <w:name w:val="页眉 字符"/>
    <w:basedOn w:val="a4"/>
    <w:link w:val="af1"/>
    <w:uiPriority w:val="99"/>
    <w:qFormat/>
    <w:rPr>
      <w:sz w:val="18"/>
      <w:szCs w:val="18"/>
    </w:rPr>
  </w:style>
  <w:style w:type="character" w:customStyle="1" w:styleId="af0">
    <w:name w:val="页脚 字符"/>
    <w:basedOn w:val="a4"/>
    <w:link w:val="af"/>
    <w:uiPriority w:val="99"/>
    <w:qFormat/>
    <w:rPr>
      <w:sz w:val="18"/>
      <w:szCs w:val="18"/>
    </w:rPr>
  </w:style>
  <w:style w:type="paragraph" w:customStyle="1" w:styleId="afa">
    <w:name w:val="封面标准名称"/>
    <w:qFormat/>
    <w:pPr>
      <w:widowControl w:val="0"/>
      <w:spacing w:line="680" w:lineRule="exact"/>
      <w:jc w:val="center"/>
      <w:textAlignment w:val="center"/>
    </w:pPr>
    <w:rPr>
      <w:rFonts w:ascii="黑体" w:eastAsia="黑体" w:hAnsi="Times New Roman"/>
      <w:sz w:val="52"/>
    </w:rPr>
  </w:style>
  <w:style w:type="paragraph" w:customStyle="1" w:styleId="afb">
    <w:name w:val="封面标准英文名称"/>
    <w:basedOn w:val="afa"/>
    <w:qFormat/>
    <w:pPr>
      <w:spacing w:before="370" w:line="400" w:lineRule="exact"/>
    </w:pPr>
    <w:rPr>
      <w:rFonts w:ascii="Times New Roman"/>
      <w:sz w:val="28"/>
      <w:szCs w:val="28"/>
    </w:rPr>
  </w:style>
  <w:style w:type="character" w:customStyle="1" w:styleId="Char">
    <w:name w:val="段 Char"/>
    <w:link w:val="afc"/>
    <w:qFormat/>
    <w:rPr>
      <w:rFonts w:ascii="宋体"/>
    </w:rPr>
  </w:style>
  <w:style w:type="paragraph" w:customStyle="1" w:styleId="afc">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character" w:customStyle="1" w:styleId="afd">
    <w:name w:val="发布"/>
    <w:qFormat/>
    <w:rPr>
      <w:rFonts w:ascii="黑体" w:eastAsia="黑体"/>
      <w:spacing w:val="85"/>
      <w:w w:val="100"/>
      <w:position w:val="3"/>
      <w:sz w:val="28"/>
      <w:szCs w:val="28"/>
    </w:rPr>
  </w:style>
  <w:style w:type="paragraph" w:customStyle="1" w:styleId="afe">
    <w:name w:val="文献分类号"/>
    <w:qFormat/>
    <w:pPr>
      <w:widowControl w:val="0"/>
      <w:textAlignment w:val="center"/>
    </w:pPr>
    <w:rPr>
      <w:rFonts w:ascii="黑体" w:eastAsia="黑体" w:hAnsi="Times New Roman"/>
      <w:sz w:val="21"/>
      <w:szCs w:val="21"/>
    </w:rPr>
  </w:style>
  <w:style w:type="paragraph" w:customStyle="1" w:styleId="a2">
    <w:name w:val="二级条标题"/>
    <w:basedOn w:val="a1"/>
    <w:next w:val="afc"/>
    <w:qFormat/>
    <w:pPr>
      <w:numPr>
        <w:ilvl w:val="2"/>
      </w:numPr>
      <w:spacing w:beforeLines="0" w:afterLines="0"/>
      <w:outlineLvl w:val="3"/>
    </w:pPr>
  </w:style>
  <w:style w:type="paragraph" w:customStyle="1" w:styleId="a1">
    <w:name w:val="一级条标题"/>
    <w:next w:val="afc"/>
    <w:qFormat/>
    <w:pPr>
      <w:numPr>
        <w:ilvl w:val="1"/>
        <w:numId w:val="1"/>
      </w:numPr>
      <w:spacing w:beforeLines="50" w:afterLines="50"/>
      <w:outlineLvl w:val="2"/>
    </w:pPr>
    <w:rPr>
      <w:rFonts w:ascii="黑体" w:eastAsia="黑体" w:hAnsi="Times New Roman"/>
      <w:sz w:val="21"/>
      <w:szCs w:val="21"/>
    </w:rPr>
  </w:style>
  <w:style w:type="paragraph" w:customStyle="1" w:styleId="aff">
    <w:name w:val="附录表标号"/>
    <w:basedOn w:val="a3"/>
    <w:next w:val="afc"/>
    <w:qFormat/>
    <w:p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f0">
    <w:name w:val="正文表标题"/>
    <w:next w:val="afc"/>
    <w:qFormat/>
    <w:pPr>
      <w:tabs>
        <w:tab w:val="left" w:pos="360"/>
        <w:tab w:val="left" w:pos="720"/>
      </w:tabs>
      <w:spacing w:beforeLines="50" w:afterLines="50"/>
      <w:ind w:left="720" w:hanging="720"/>
      <w:jc w:val="center"/>
    </w:pPr>
    <w:rPr>
      <w:rFonts w:ascii="黑体" w:eastAsia="黑体" w:hAnsi="Times New Roman"/>
      <w:sz w:val="21"/>
    </w:rPr>
  </w:style>
  <w:style w:type="paragraph" w:customStyle="1" w:styleId="aff1">
    <w:name w:val="字母编号列项（一级）"/>
    <w:qFormat/>
    <w:pPr>
      <w:tabs>
        <w:tab w:val="left" w:pos="720"/>
        <w:tab w:val="left" w:pos="840"/>
      </w:tabs>
      <w:ind w:left="720" w:hanging="720"/>
      <w:jc w:val="both"/>
    </w:pPr>
    <w:rPr>
      <w:rFonts w:ascii="宋体" w:hAnsi="Times New Roman"/>
      <w:sz w:val="21"/>
    </w:rPr>
  </w:style>
  <w:style w:type="paragraph" w:customStyle="1" w:styleId="a0">
    <w:name w:val="章标题"/>
    <w:next w:val="afc"/>
    <w:link w:val="Char0"/>
    <w:qFormat/>
    <w:pPr>
      <w:numPr>
        <w:numId w:val="1"/>
      </w:numPr>
      <w:spacing w:beforeLines="100" w:afterLines="100"/>
      <w:jc w:val="both"/>
      <w:outlineLvl w:val="1"/>
    </w:pPr>
    <w:rPr>
      <w:rFonts w:ascii="黑体" w:eastAsia="黑体" w:hAnsi="Times New Roman"/>
      <w:sz w:val="21"/>
    </w:rPr>
  </w:style>
  <w:style w:type="paragraph" w:customStyle="1" w:styleId="aff2">
    <w:name w:val="前言、引言标题"/>
    <w:next w:val="afc"/>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aff3">
    <w:name w:val="标准书眉_奇数页"/>
    <w:next w:val="a3"/>
    <w:qFormat/>
    <w:pPr>
      <w:tabs>
        <w:tab w:val="center" w:pos="4154"/>
        <w:tab w:val="right" w:pos="8306"/>
      </w:tabs>
      <w:spacing w:after="220"/>
      <w:jc w:val="right"/>
    </w:pPr>
    <w:rPr>
      <w:rFonts w:ascii="黑体" w:eastAsia="黑体" w:hAnsi="Times New Roman"/>
      <w:sz w:val="21"/>
      <w:szCs w:val="21"/>
    </w:rPr>
  </w:style>
  <w:style w:type="paragraph" w:customStyle="1" w:styleId="aff4">
    <w:name w:val="封面一致性程度标识"/>
    <w:basedOn w:val="afb"/>
    <w:qFormat/>
    <w:pPr>
      <w:spacing w:before="440"/>
    </w:pPr>
    <w:rPr>
      <w:rFonts w:ascii="宋体" w:eastAsia="宋体"/>
    </w:rPr>
  </w:style>
  <w:style w:type="paragraph" w:customStyle="1" w:styleId="aff5">
    <w:name w:val="终结线"/>
    <w:basedOn w:val="a3"/>
    <w:qFormat/>
    <w:rPr>
      <w:rFonts w:ascii="Times New Roman" w:eastAsia="宋体" w:hAnsi="Times New Roman" w:cs="Times New Roman"/>
      <w:szCs w:val="24"/>
    </w:rPr>
  </w:style>
  <w:style w:type="paragraph" w:customStyle="1" w:styleId="aff6">
    <w:name w:val="标准书脚_奇数页"/>
    <w:qFormat/>
    <w:pPr>
      <w:spacing w:before="120"/>
      <w:ind w:right="198"/>
      <w:jc w:val="right"/>
    </w:pPr>
    <w:rPr>
      <w:rFonts w:ascii="宋体" w:hAnsi="Times New Roman"/>
      <w:sz w:val="18"/>
      <w:szCs w:val="18"/>
    </w:rPr>
  </w:style>
  <w:style w:type="paragraph" w:customStyle="1" w:styleId="aff7">
    <w:name w:val="其他发布部门"/>
    <w:basedOn w:val="a3"/>
    <w:qFormat/>
    <w:pPr>
      <w:widowControl/>
      <w:spacing w:line="0" w:lineRule="atLeast"/>
      <w:jc w:val="center"/>
    </w:pPr>
    <w:rPr>
      <w:rFonts w:ascii="黑体" w:eastAsia="黑体" w:hAnsi="Times New Roman" w:cs="Times New Roman"/>
      <w:spacing w:val="20"/>
      <w:w w:val="135"/>
      <w:kern w:val="0"/>
      <w:sz w:val="28"/>
      <w:szCs w:val="20"/>
    </w:rPr>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aff8">
    <w:name w:val="其他发布日期"/>
    <w:basedOn w:val="a3"/>
    <w:qFormat/>
    <w:pPr>
      <w:widowControl/>
      <w:jc w:val="left"/>
    </w:pPr>
    <w:rPr>
      <w:rFonts w:ascii="Times New Roman" w:eastAsia="黑体" w:hAnsi="Times New Roman" w:cs="Times New Roman"/>
      <w:kern w:val="0"/>
      <w:sz w:val="28"/>
      <w:szCs w:val="20"/>
    </w:rPr>
  </w:style>
  <w:style w:type="paragraph" w:customStyle="1" w:styleId="aff9">
    <w:name w:val="封面标准代替信息"/>
    <w:qFormat/>
    <w:pPr>
      <w:spacing w:before="57" w:line="280" w:lineRule="exact"/>
      <w:jc w:val="right"/>
    </w:pPr>
    <w:rPr>
      <w:rFonts w:ascii="宋体" w:hAnsi="Times New Roman"/>
      <w:sz w:val="21"/>
      <w:szCs w:val="21"/>
    </w:rPr>
  </w:style>
  <w:style w:type="paragraph" w:customStyle="1" w:styleId="affa">
    <w:name w:val="封面标准文稿编辑信息"/>
    <w:basedOn w:val="affb"/>
    <w:qFormat/>
    <w:pPr>
      <w:spacing w:before="180" w:line="180" w:lineRule="exact"/>
    </w:pPr>
    <w:rPr>
      <w:sz w:val="21"/>
    </w:rPr>
  </w:style>
  <w:style w:type="paragraph" w:customStyle="1" w:styleId="affb">
    <w:name w:val="封面标准文稿类别"/>
    <w:basedOn w:val="aff4"/>
    <w:qFormat/>
    <w:pPr>
      <w:spacing w:after="160" w:line="240" w:lineRule="auto"/>
    </w:pPr>
    <w:rPr>
      <w:sz w:val="24"/>
    </w:rPr>
  </w:style>
  <w:style w:type="paragraph" w:customStyle="1" w:styleId="affc">
    <w:name w:val="附录标识"/>
    <w:basedOn w:val="a3"/>
    <w:next w:val="afc"/>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ffd">
    <w:name w:val="列项——（一级）"/>
    <w:qFormat/>
    <w:pPr>
      <w:widowControl w:val="0"/>
      <w:ind w:left="623" w:hanging="425"/>
      <w:jc w:val="both"/>
    </w:pPr>
    <w:rPr>
      <w:rFonts w:ascii="宋体" w:hAnsi="Times New Roman"/>
      <w:sz w:val="21"/>
    </w:rPr>
  </w:style>
  <w:style w:type="paragraph" w:customStyle="1" w:styleId="affe">
    <w:name w:val="附录图标号"/>
    <w:basedOn w:val="a3"/>
    <w:qFormat/>
    <w:pPr>
      <w:keepNext/>
      <w:pageBreakBefore/>
      <w:widowControl/>
      <w:tabs>
        <w:tab w:val="left" w:pos="720"/>
      </w:tabs>
      <w:spacing w:line="14" w:lineRule="exact"/>
      <w:ind w:left="720" w:firstLine="363"/>
      <w:jc w:val="center"/>
      <w:outlineLvl w:val="0"/>
    </w:pPr>
    <w:rPr>
      <w:rFonts w:ascii="Times New Roman" w:eastAsia="宋体" w:hAnsi="Times New Roman" w:cs="Times New Roman"/>
      <w:color w:val="FFFFFF"/>
      <w:szCs w:val="24"/>
    </w:rPr>
  </w:style>
  <w:style w:type="paragraph" w:customStyle="1" w:styleId="afff">
    <w:name w:val="其他标准标志"/>
    <w:basedOn w:val="a3"/>
    <w:qFormat/>
    <w:pPr>
      <w:widowControl/>
      <w:shd w:val="solid" w:color="FFFFFF" w:fill="FFFFFF"/>
      <w:spacing w:line="0" w:lineRule="atLeast"/>
      <w:jc w:val="right"/>
    </w:pPr>
    <w:rPr>
      <w:rFonts w:ascii="Times New Roman" w:eastAsia="宋体" w:hAnsi="Times New Roman" w:cs="Times New Roman"/>
      <w:b/>
      <w:w w:val="130"/>
      <w:kern w:val="0"/>
      <w:sz w:val="96"/>
      <w:szCs w:val="96"/>
    </w:rPr>
  </w:style>
  <w:style w:type="paragraph" w:customStyle="1" w:styleId="afff0">
    <w:name w:val="其他实施日期"/>
    <w:basedOn w:val="a3"/>
    <w:qFormat/>
    <w:pPr>
      <w:widowControl/>
      <w:jc w:val="right"/>
    </w:pPr>
    <w:rPr>
      <w:rFonts w:ascii="Times New Roman" w:eastAsia="黑体" w:hAnsi="Times New Roman" w:cs="Times New Roman"/>
      <w:kern w:val="0"/>
      <w:sz w:val="28"/>
      <w:szCs w:val="20"/>
    </w:rPr>
  </w:style>
  <w:style w:type="paragraph" w:customStyle="1" w:styleId="afff1">
    <w:name w:val="目次、标准名称标题"/>
    <w:basedOn w:val="a3"/>
    <w:next w:val="afc"/>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ff2">
    <w:name w:val="其他标准称谓"/>
    <w:next w:val="a3"/>
    <w:qFormat/>
    <w:pPr>
      <w:spacing w:line="0" w:lineRule="atLeast"/>
      <w:jc w:val="distribute"/>
    </w:pPr>
    <w:rPr>
      <w:rFonts w:ascii="黑体" w:eastAsia="黑体" w:hAnsi="宋体"/>
      <w:spacing w:val="-40"/>
      <w:sz w:val="48"/>
      <w:szCs w:val="52"/>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character" w:customStyle="1" w:styleId="10">
    <w:name w:val="标题 1 字符"/>
    <w:basedOn w:val="a4"/>
    <w:link w:val="1"/>
    <w:uiPriority w:val="9"/>
    <w:qFormat/>
    <w:rPr>
      <w:b/>
      <w:bCs/>
      <w:kern w:val="44"/>
      <w:sz w:val="44"/>
      <w:szCs w:val="44"/>
    </w:rPr>
  </w:style>
  <w:style w:type="character" w:customStyle="1" w:styleId="20">
    <w:name w:val="标题 2 字符"/>
    <w:basedOn w:val="a4"/>
    <w:link w:val="2"/>
    <w:uiPriority w:val="9"/>
    <w:qFormat/>
    <w:rPr>
      <w:rFonts w:asciiTheme="majorHAnsi" w:eastAsiaTheme="majorEastAsia" w:hAnsiTheme="majorHAnsi" w:cstheme="majorBidi"/>
      <w:b/>
      <w:bCs/>
      <w:sz w:val="32"/>
      <w:szCs w:val="32"/>
    </w:rPr>
  </w:style>
  <w:style w:type="paragraph" w:customStyle="1" w:styleId="TOC10">
    <w:name w:val="TOC 标题1"/>
    <w:basedOn w:val="1"/>
    <w:next w:val="a3"/>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e">
    <w:name w:val="批注框文本 字符"/>
    <w:basedOn w:val="a4"/>
    <w:link w:val="ad"/>
    <w:uiPriority w:val="99"/>
    <w:semiHidden/>
    <w:qFormat/>
    <w:rPr>
      <w:sz w:val="18"/>
      <w:szCs w:val="18"/>
    </w:rPr>
  </w:style>
  <w:style w:type="paragraph" w:styleId="afff3">
    <w:name w:val="List Paragraph"/>
    <w:basedOn w:val="a3"/>
    <w:uiPriority w:val="99"/>
    <w:qFormat/>
    <w:pPr>
      <w:ind w:firstLineChars="200" w:firstLine="420"/>
    </w:pPr>
  </w:style>
  <w:style w:type="character" w:customStyle="1" w:styleId="30">
    <w:name w:val="标题 3 字符"/>
    <w:basedOn w:val="a4"/>
    <w:link w:val="3"/>
    <w:uiPriority w:val="9"/>
    <w:qFormat/>
    <w:rPr>
      <w:b/>
      <w:bCs/>
      <w:sz w:val="32"/>
      <w:szCs w:val="32"/>
    </w:rPr>
  </w:style>
  <w:style w:type="character" w:customStyle="1" w:styleId="aa">
    <w:name w:val="正文文本 字符"/>
    <w:basedOn w:val="a4"/>
    <w:link w:val="a9"/>
    <w:uiPriority w:val="1"/>
    <w:qFormat/>
    <w:rPr>
      <w:rFonts w:ascii="宋体" w:eastAsia="宋体" w:hAnsi="宋体"/>
      <w:kern w:val="0"/>
      <w:szCs w:val="21"/>
      <w:lang w:eastAsia="en-US"/>
    </w:rPr>
  </w:style>
  <w:style w:type="paragraph" w:customStyle="1" w:styleId="afff4">
    <w:name w:val="标准书眉_偶数页"/>
    <w:basedOn w:val="aff3"/>
    <w:next w:val="a3"/>
    <w:qFormat/>
    <w:pPr>
      <w:jc w:val="left"/>
    </w:pPr>
  </w:style>
  <w:style w:type="character" w:customStyle="1" w:styleId="ac">
    <w:name w:val="日期 字符"/>
    <w:basedOn w:val="a4"/>
    <w:link w:val="ab"/>
    <w:uiPriority w:val="99"/>
    <w:semiHidden/>
    <w:qFormat/>
  </w:style>
  <w:style w:type="paragraph" w:customStyle="1" w:styleId="afff5">
    <w:name w:val="标准标志"/>
    <w:next w:val="a3"/>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6">
    <w:name w:val="发布日期"/>
    <w:qFormat/>
    <w:pPr>
      <w:framePr w:w="4000" w:h="473" w:hRule="exact" w:hSpace="180" w:vSpace="180" w:wrap="around" w:hAnchor="margin" w:y="13511" w:anchorLock="1"/>
    </w:pPr>
    <w:rPr>
      <w:rFonts w:ascii="Times New Roman" w:eastAsia="黑体" w:hAnsi="Times New Roman"/>
      <w:sz w:val="28"/>
    </w:rPr>
  </w:style>
  <w:style w:type="character" w:customStyle="1" w:styleId="a8">
    <w:name w:val="批注文字 字符"/>
    <w:basedOn w:val="a4"/>
    <w:link w:val="a7"/>
    <w:qFormat/>
  </w:style>
  <w:style w:type="character" w:customStyle="1" w:styleId="af5">
    <w:name w:val="批注主题 字符"/>
    <w:basedOn w:val="a8"/>
    <w:link w:val="af4"/>
    <w:uiPriority w:val="99"/>
    <w:semiHidden/>
    <w:qFormat/>
    <w:rPr>
      <w:b/>
      <w:bCs/>
    </w:rPr>
  </w:style>
  <w:style w:type="paragraph" w:customStyle="1" w:styleId="22">
    <w:name w:val="条2"/>
    <w:basedOn w:val="a3"/>
    <w:next w:val="afc"/>
    <w:qFormat/>
    <w:pPr>
      <w:spacing w:beforeLines="50" w:afterLines="50"/>
      <w:outlineLvl w:val="1"/>
    </w:pPr>
    <w:rPr>
      <w:rFonts w:ascii="黑体" w:eastAsia="黑体" w:hAnsi="Times New Roman" w:cs="Times New Roman"/>
      <w:kern w:val="21"/>
      <w:szCs w:val="20"/>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fontstyle01">
    <w:name w:val="fontstyle01"/>
    <w:basedOn w:val="a4"/>
    <w:qFormat/>
    <w:rPr>
      <w:rFonts w:ascii="宋体" w:eastAsia="宋体" w:hAnsi="宋体" w:hint="eastAsia"/>
      <w:color w:val="000000"/>
      <w:sz w:val="42"/>
      <w:szCs w:val="42"/>
    </w:rPr>
  </w:style>
  <w:style w:type="paragraph" w:customStyle="1" w:styleId="afff7">
    <w:name w:val="三级条标题"/>
    <w:basedOn w:val="a2"/>
    <w:next w:val="a3"/>
    <w:qFormat/>
    <w:pPr>
      <w:numPr>
        <w:ilvl w:val="0"/>
        <w:numId w:val="0"/>
      </w:numPr>
      <w:spacing w:beforeLines="50" w:afterLines="50"/>
      <w:outlineLvl w:val="4"/>
    </w:pPr>
  </w:style>
  <w:style w:type="paragraph" w:customStyle="1" w:styleId="afff8">
    <w:name w:val="四级条标题"/>
    <w:basedOn w:val="afff7"/>
    <w:next w:val="a3"/>
    <w:qFormat/>
    <w:pPr>
      <w:outlineLvl w:val="5"/>
    </w:pPr>
  </w:style>
  <w:style w:type="paragraph" w:customStyle="1" w:styleId="afff9">
    <w:name w:val="五级条标题"/>
    <w:basedOn w:val="afff8"/>
    <w:next w:val="a3"/>
    <w:qFormat/>
    <w:pPr>
      <w:outlineLvl w:val="6"/>
    </w:pPr>
  </w:style>
  <w:style w:type="paragraph" w:customStyle="1" w:styleId="TableParagraph">
    <w:name w:val="Table Paragraph"/>
    <w:basedOn w:val="a3"/>
    <w:uiPriority w:val="1"/>
    <w:qFormat/>
    <w:pPr>
      <w:spacing w:line="300" w:lineRule="auto"/>
      <w:jc w:val="left"/>
    </w:pPr>
    <w:rPr>
      <w:kern w:val="0"/>
      <w:sz w:val="22"/>
      <w:lang w:eastAsia="en-US"/>
    </w:rPr>
  </w:style>
  <w:style w:type="character" w:customStyle="1" w:styleId="Char0">
    <w:name w:val="章标题 Char"/>
    <w:link w:val="a0"/>
    <w:qFormat/>
    <w:rPr>
      <w:rFonts w:ascii="黑体" w:eastAsia="黑体" w:hAnsi="Times New Roman" w:cs="Times New Roman"/>
      <w:kern w:val="0"/>
      <w:szCs w:val="20"/>
    </w:rPr>
  </w:style>
  <w:style w:type="paragraph" w:customStyle="1" w:styleId="a">
    <w:name w:val="二级无"/>
    <w:basedOn w:val="a3"/>
    <w:qFormat/>
    <w:pPr>
      <w:widowControl/>
      <w:numPr>
        <w:ilvl w:val="2"/>
        <w:numId w:val="2"/>
      </w:numPr>
      <w:jc w:val="left"/>
      <w:outlineLvl w:val="3"/>
    </w:pPr>
    <w:rPr>
      <w:rFonts w:ascii="宋体" w:eastAsia="宋体" w:hAnsi="Times New Roman" w:cs="Times New Roman"/>
      <w:kern w:val="0"/>
      <w:szCs w:val="21"/>
    </w:rPr>
  </w:style>
  <w:style w:type="paragraph" w:customStyle="1" w:styleId="afffa">
    <w:name w:val="发布部门"/>
    <w:next w:val="a3"/>
    <w:qFormat/>
    <w:pPr>
      <w:framePr w:w="7433" w:h="585" w:hRule="exact" w:hSpace="180" w:vSpace="180" w:wrap="around" w:hAnchor="margin" w:xAlign="center" w:y="14401" w:anchorLock="1"/>
      <w:jc w:val="center"/>
    </w:pPr>
    <w:rPr>
      <w:rFonts w:ascii="宋体" w:hAnsi="Times New Roman"/>
      <w:b/>
      <w:spacing w:val="20"/>
      <w:w w:val="135"/>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C6FA3-5B75-4D42-933D-856E5FA58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566</Words>
  <Characters>3231</Characters>
  <Application>Microsoft Office Word</Application>
  <DocSecurity>0</DocSecurity>
  <Lines>26</Lines>
  <Paragraphs>7</Paragraphs>
  <ScaleCrop>false</ScaleCrop>
  <Company>P R C</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王欣宇</cp:lastModifiedBy>
  <cp:revision>5</cp:revision>
  <cp:lastPrinted>2019-02-12T09:03:00Z</cp:lastPrinted>
  <dcterms:created xsi:type="dcterms:W3CDTF">2024-12-27T04:02:00Z</dcterms:created>
  <dcterms:modified xsi:type="dcterms:W3CDTF">2024-12-28T23:52:00Z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06041728F7DE43B19AC8C5E28E54A785</vt:lpwstr>
  </property>
</Properties>
</file>